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2B5" w:rsidRPr="000A4F38" w:rsidRDefault="003772B5" w:rsidP="003772B5">
      <w:pPr>
        <w:jc w:val="center"/>
        <w:rPr>
          <w:b/>
          <w:color w:val="FF0000"/>
          <w:sz w:val="28"/>
        </w:rPr>
      </w:pPr>
      <w:r>
        <w:rPr>
          <w:b/>
          <w:color w:val="666699"/>
          <w:sz w:val="28"/>
        </w:rPr>
        <w:t>FTSE/ JSE Africa Index Series - Quarterly Review</w:t>
      </w:r>
      <w:r w:rsidR="000A4F38">
        <w:rPr>
          <w:b/>
          <w:color w:val="666699"/>
          <w:sz w:val="28"/>
        </w:rPr>
        <w:t xml:space="preserve"> </w:t>
      </w:r>
      <w:r w:rsidR="000A4F38">
        <w:rPr>
          <w:b/>
          <w:color w:val="FF0000"/>
          <w:sz w:val="28"/>
        </w:rPr>
        <w:t>Updated</w:t>
      </w:r>
    </w:p>
    <w:p w:rsidR="003772B5" w:rsidRDefault="006710A5" w:rsidP="003772B5">
      <w:pPr>
        <w:jc w:val="center"/>
        <w:rPr>
          <w:b/>
          <w:color w:val="666699"/>
          <w:sz w:val="24"/>
        </w:rPr>
      </w:pPr>
      <w:r>
        <w:rPr>
          <w:b/>
          <w:color w:val="666699"/>
          <w:sz w:val="24"/>
        </w:rPr>
        <w:t>5</w:t>
      </w:r>
      <w:bookmarkStart w:id="0" w:name="_GoBack"/>
      <w:bookmarkEnd w:id="0"/>
      <w:r w:rsidR="006E11C4" w:rsidRPr="006E11C4">
        <w:rPr>
          <w:b/>
          <w:color w:val="666699"/>
          <w:sz w:val="24"/>
        </w:rPr>
        <w:t xml:space="preserve"> </w:t>
      </w:r>
      <w:r w:rsidR="00620CEE">
        <w:rPr>
          <w:b/>
          <w:color w:val="666699"/>
          <w:sz w:val="24"/>
        </w:rPr>
        <w:t>June</w:t>
      </w:r>
      <w:r w:rsidR="00585276">
        <w:rPr>
          <w:b/>
          <w:color w:val="666699"/>
          <w:sz w:val="24"/>
        </w:rPr>
        <w:t xml:space="preserve"> 2020</w:t>
      </w:r>
    </w:p>
    <w:p w:rsidR="00F01946" w:rsidRDefault="003772B5" w:rsidP="00F01946">
      <w:pPr>
        <w:pStyle w:val="ICAParagraphText"/>
      </w:pPr>
      <w:r>
        <w:t>All constituent, sector, free float and shares in issue changes will be applied after the</w:t>
      </w:r>
      <w:r w:rsidR="00994C50">
        <w:t xml:space="preserve"> close of </w:t>
      </w:r>
      <w:r w:rsidR="00994C50" w:rsidRPr="005A3C48">
        <w:t xml:space="preserve">business on </w:t>
      </w:r>
      <w:r w:rsidR="003B36C5" w:rsidRPr="005A3C48">
        <w:t>Friday</w:t>
      </w:r>
      <w:r w:rsidR="00DE0D92" w:rsidRPr="005A3C48">
        <w:t xml:space="preserve">, </w:t>
      </w:r>
      <w:r w:rsidR="00585276">
        <w:t>19</w:t>
      </w:r>
      <w:r w:rsidR="00B76265" w:rsidRPr="005A3C48">
        <w:t xml:space="preserve"> </w:t>
      </w:r>
      <w:r w:rsidR="00A00910" w:rsidRPr="005A3C48">
        <w:t>June</w:t>
      </w:r>
      <w:r w:rsidR="00585276">
        <w:t xml:space="preserve"> 2020</w:t>
      </w:r>
      <w:r w:rsidRPr="005A3C48">
        <w:t xml:space="preserve"> an</w:t>
      </w:r>
      <w:r w:rsidR="00C67B26" w:rsidRPr="005A3C48">
        <w:t>d</w:t>
      </w:r>
      <w:r w:rsidR="000756D4" w:rsidRPr="005A3C48">
        <w:t xml:space="preserve"> will be effective on </w:t>
      </w:r>
      <w:r w:rsidR="00250BD0" w:rsidRPr="005A3C48">
        <w:t>Monday</w:t>
      </w:r>
      <w:r w:rsidR="000756D4" w:rsidRPr="005A3C48">
        <w:t xml:space="preserve">, </w:t>
      </w:r>
      <w:r w:rsidR="00585276">
        <w:t>22</w:t>
      </w:r>
      <w:r w:rsidR="00B76265" w:rsidRPr="005A3C48">
        <w:t xml:space="preserve"> </w:t>
      </w:r>
      <w:r w:rsidR="00A00910" w:rsidRPr="005A3C48">
        <w:t>June</w:t>
      </w:r>
      <w:r w:rsidR="00585276">
        <w:t xml:space="preserve"> 2020</w:t>
      </w:r>
      <w:r w:rsidR="000756D4" w:rsidRPr="005A3C48">
        <w:t>.</w:t>
      </w:r>
    </w:p>
    <w:p w:rsidR="002F4150" w:rsidRDefault="002F4150" w:rsidP="002F4150">
      <w:pPr>
        <w:pStyle w:val="ICAHeading2"/>
      </w:pPr>
      <w:r w:rsidRPr="005962D9">
        <w:t>Classification Changes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701"/>
        <w:gridCol w:w="2693"/>
        <w:gridCol w:w="2694"/>
      </w:tblGrid>
      <w:tr w:rsidR="00117FCC" w:rsidTr="00F6119C">
        <w:trPr>
          <w:trHeight w:val="179"/>
        </w:trPr>
        <w:tc>
          <w:tcPr>
            <w:tcW w:w="817" w:type="dxa"/>
            <w:vAlign w:val="center"/>
          </w:tcPr>
          <w:p w:rsidR="00117FCC" w:rsidRDefault="00117FCC" w:rsidP="00B6067F">
            <w:pPr>
              <w:pStyle w:val="ICATableCaption"/>
              <w:jc w:val="both"/>
            </w:pPr>
            <w:r>
              <w:t>Ticker</w:t>
            </w:r>
          </w:p>
        </w:tc>
        <w:tc>
          <w:tcPr>
            <w:tcW w:w="2268" w:type="dxa"/>
            <w:vAlign w:val="center"/>
          </w:tcPr>
          <w:p w:rsidR="00117FCC" w:rsidRDefault="00117FCC" w:rsidP="00B6067F">
            <w:pPr>
              <w:pStyle w:val="ICATableCaption"/>
            </w:pPr>
            <w:r>
              <w:t>Constituent</w:t>
            </w:r>
          </w:p>
        </w:tc>
        <w:tc>
          <w:tcPr>
            <w:tcW w:w="1701" w:type="dxa"/>
            <w:vAlign w:val="center"/>
          </w:tcPr>
          <w:p w:rsidR="00117FCC" w:rsidRDefault="00117FCC" w:rsidP="00B6067F">
            <w:pPr>
              <w:pStyle w:val="ICATableCaption"/>
            </w:pPr>
            <w:r>
              <w:t>ISIN</w:t>
            </w:r>
          </w:p>
        </w:tc>
        <w:tc>
          <w:tcPr>
            <w:tcW w:w="2693" w:type="dxa"/>
            <w:vAlign w:val="center"/>
          </w:tcPr>
          <w:p w:rsidR="00117FCC" w:rsidRDefault="00117FCC" w:rsidP="00B6067F">
            <w:pPr>
              <w:pStyle w:val="ICATableCaption"/>
            </w:pPr>
            <w:r>
              <w:t>Previous Code &amp; Sub-sector</w:t>
            </w:r>
          </w:p>
        </w:tc>
        <w:tc>
          <w:tcPr>
            <w:tcW w:w="2694" w:type="dxa"/>
            <w:vAlign w:val="center"/>
          </w:tcPr>
          <w:p w:rsidR="00117FCC" w:rsidRDefault="00117FCC" w:rsidP="00B6067F">
            <w:pPr>
              <w:pStyle w:val="ICATableCaption"/>
            </w:pPr>
            <w:r>
              <w:t>New Code &amp; Sub-sector</w:t>
            </w:r>
          </w:p>
        </w:tc>
      </w:tr>
      <w:tr w:rsidR="00860631" w:rsidRPr="00C67B26" w:rsidTr="00F6119C">
        <w:trPr>
          <w:trHeight w:val="184"/>
        </w:trPr>
        <w:tc>
          <w:tcPr>
            <w:tcW w:w="817" w:type="dxa"/>
            <w:noWrap/>
          </w:tcPr>
          <w:p w:rsidR="00860631" w:rsidRPr="00860631" w:rsidRDefault="00860631" w:rsidP="00860631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60631">
              <w:rPr>
                <w:rFonts w:ascii="Arial" w:hAnsi="Arial" w:cs="Arial"/>
                <w:color w:val="666699"/>
                <w:sz w:val="18"/>
                <w:szCs w:val="18"/>
              </w:rPr>
              <w:t>ACZ</w:t>
            </w:r>
          </w:p>
        </w:tc>
        <w:tc>
          <w:tcPr>
            <w:tcW w:w="2268" w:type="dxa"/>
            <w:noWrap/>
          </w:tcPr>
          <w:p w:rsidR="00860631" w:rsidRPr="00860631" w:rsidRDefault="00860631" w:rsidP="0086063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60631">
              <w:rPr>
                <w:rFonts w:ascii="Arial" w:hAnsi="Arial" w:cs="Arial"/>
                <w:color w:val="666699"/>
                <w:sz w:val="18"/>
                <w:szCs w:val="18"/>
              </w:rPr>
              <w:t>Arden Capital</w:t>
            </w:r>
          </w:p>
        </w:tc>
        <w:tc>
          <w:tcPr>
            <w:tcW w:w="1701" w:type="dxa"/>
            <w:noWrap/>
          </w:tcPr>
          <w:p w:rsidR="00860631" w:rsidRPr="00860631" w:rsidRDefault="00860631" w:rsidP="0086063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60631">
              <w:rPr>
                <w:rFonts w:ascii="Arial" w:hAnsi="Arial" w:cs="Arial"/>
                <w:color w:val="666699"/>
                <w:sz w:val="18"/>
                <w:szCs w:val="18"/>
              </w:rPr>
              <w:t>MU0548S00026</w:t>
            </w:r>
          </w:p>
        </w:tc>
        <w:tc>
          <w:tcPr>
            <w:tcW w:w="2693" w:type="dxa"/>
            <w:noWrap/>
          </w:tcPr>
          <w:p w:rsidR="00860631" w:rsidRPr="00860631" w:rsidRDefault="00860631" w:rsidP="0086063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60631">
              <w:rPr>
                <w:rFonts w:ascii="Arial" w:hAnsi="Arial" w:cs="Arial"/>
                <w:color w:val="666699"/>
                <w:sz w:val="18"/>
                <w:szCs w:val="18"/>
              </w:rPr>
              <w:t>8985</w:t>
            </w:r>
            <w:r w:rsidR="00A44A44">
              <w:rPr>
                <w:rFonts w:ascii="Arial" w:hAnsi="Arial" w:cs="Arial"/>
                <w:color w:val="666699"/>
                <w:sz w:val="18"/>
                <w:szCs w:val="18"/>
              </w:rPr>
              <w:t xml:space="preserve"> - </w:t>
            </w:r>
            <w:r w:rsidR="00F6119C">
              <w:rPr>
                <w:rFonts w:ascii="Arial" w:hAnsi="Arial" w:cs="Arial"/>
                <w:color w:val="666699"/>
                <w:sz w:val="18"/>
                <w:szCs w:val="18"/>
              </w:rPr>
              <w:t>Equity Inv Instruments</w:t>
            </w:r>
          </w:p>
        </w:tc>
        <w:tc>
          <w:tcPr>
            <w:tcW w:w="2694" w:type="dxa"/>
            <w:noWrap/>
          </w:tcPr>
          <w:p w:rsidR="00860631" w:rsidRPr="00860631" w:rsidRDefault="00860631" w:rsidP="0086063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60631">
              <w:rPr>
                <w:rFonts w:ascii="Arial" w:hAnsi="Arial" w:cs="Arial"/>
                <w:color w:val="666699"/>
                <w:sz w:val="18"/>
                <w:szCs w:val="18"/>
              </w:rPr>
              <w:t>5753</w:t>
            </w:r>
            <w:r w:rsidR="00A44A44">
              <w:rPr>
                <w:rFonts w:ascii="Arial" w:hAnsi="Arial" w:cs="Arial"/>
                <w:color w:val="666699"/>
                <w:sz w:val="18"/>
                <w:szCs w:val="18"/>
              </w:rPr>
              <w:t xml:space="preserve"> - </w:t>
            </w:r>
            <w:r w:rsidR="00F6119C" w:rsidRPr="00F6119C">
              <w:rPr>
                <w:rFonts w:ascii="Arial" w:hAnsi="Arial" w:cs="Arial"/>
                <w:color w:val="666699"/>
                <w:sz w:val="18"/>
                <w:szCs w:val="18"/>
              </w:rPr>
              <w:t>Hotels</w:t>
            </w:r>
          </w:p>
        </w:tc>
      </w:tr>
      <w:tr w:rsidR="00860631" w:rsidRPr="00C67B26" w:rsidTr="00F6119C">
        <w:trPr>
          <w:trHeight w:val="184"/>
        </w:trPr>
        <w:tc>
          <w:tcPr>
            <w:tcW w:w="817" w:type="dxa"/>
            <w:noWrap/>
          </w:tcPr>
          <w:p w:rsidR="00860631" w:rsidRPr="00860631" w:rsidRDefault="00860631" w:rsidP="00860631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60631">
              <w:rPr>
                <w:rFonts w:ascii="Arial" w:hAnsi="Arial" w:cs="Arial"/>
                <w:color w:val="666699"/>
                <w:sz w:val="18"/>
                <w:szCs w:val="18"/>
              </w:rPr>
              <w:t>AIL</w:t>
            </w:r>
          </w:p>
        </w:tc>
        <w:tc>
          <w:tcPr>
            <w:tcW w:w="2268" w:type="dxa"/>
            <w:noWrap/>
          </w:tcPr>
          <w:p w:rsidR="00860631" w:rsidRPr="00860631" w:rsidRDefault="00860631" w:rsidP="0086063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African Rainbow Cap Inv </w:t>
            </w:r>
          </w:p>
        </w:tc>
        <w:tc>
          <w:tcPr>
            <w:tcW w:w="1701" w:type="dxa"/>
            <w:noWrap/>
          </w:tcPr>
          <w:p w:rsidR="00860631" w:rsidRPr="00860631" w:rsidRDefault="00860631" w:rsidP="0086063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60631">
              <w:rPr>
                <w:rFonts w:ascii="Arial" w:hAnsi="Arial" w:cs="Arial"/>
                <w:color w:val="666699"/>
                <w:sz w:val="18"/>
                <w:szCs w:val="18"/>
              </w:rPr>
              <w:t>MU0553S00000</w:t>
            </w:r>
          </w:p>
        </w:tc>
        <w:tc>
          <w:tcPr>
            <w:tcW w:w="2693" w:type="dxa"/>
            <w:noWrap/>
          </w:tcPr>
          <w:p w:rsidR="00860631" w:rsidRPr="00860631" w:rsidRDefault="00860631" w:rsidP="0086063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60631">
              <w:rPr>
                <w:rFonts w:ascii="Arial" w:hAnsi="Arial" w:cs="Arial"/>
                <w:color w:val="666699"/>
                <w:sz w:val="18"/>
                <w:szCs w:val="18"/>
              </w:rPr>
              <w:t>8775</w:t>
            </w:r>
            <w:r w:rsidR="00A44A44">
              <w:rPr>
                <w:rFonts w:ascii="Arial" w:hAnsi="Arial" w:cs="Arial"/>
                <w:color w:val="666699"/>
                <w:sz w:val="18"/>
                <w:szCs w:val="18"/>
              </w:rPr>
              <w:t xml:space="preserve"> - </w:t>
            </w:r>
            <w:r w:rsidR="00F6119C" w:rsidRPr="00F6119C">
              <w:rPr>
                <w:rFonts w:ascii="Arial" w:hAnsi="Arial" w:cs="Arial"/>
                <w:color w:val="666699"/>
                <w:sz w:val="18"/>
                <w:szCs w:val="18"/>
              </w:rPr>
              <w:t>Specialty Finance</w:t>
            </w:r>
          </w:p>
        </w:tc>
        <w:tc>
          <w:tcPr>
            <w:tcW w:w="2694" w:type="dxa"/>
            <w:noWrap/>
          </w:tcPr>
          <w:p w:rsidR="00860631" w:rsidRPr="00860631" w:rsidRDefault="00860631" w:rsidP="0086063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60631">
              <w:rPr>
                <w:rFonts w:ascii="Arial" w:hAnsi="Arial" w:cs="Arial"/>
                <w:color w:val="666699"/>
                <w:sz w:val="18"/>
                <w:szCs w:val="18"/>
              </w:rPr>
              <w:t>8985</w:t>
            </w:r>
            <w:r w:rsidR="00A44A44">
              <w:rPr>
                <w:rFonts w:ascii="Arial" w:hAnsi="Arial" w:cs="Arial"/>
                <w:color w:val="666699"/>
                <w:sz w:val="18"/>
                <w:szCs w:val="18"/>
              </w:rPr>
              <w:t xml:space="preserve"> - </w:t>
            </w:r>
            <w:r w:rsidR="00F6119C">
              <w:rPr>
                <w:rFonts w:ascii="Arial" w:hAnsi="Arial" w:cs="Arial"/>
                <w:color w:val="666699"/>
                <w:sz w:val="18"/>
                <w:szCs w:val="18"/>
              </w:rPr>
              <w:t>Equity Inv Instruments</w:t>
            </w:r>
          </w:p>
        </w:tc>
      </w:tr>
      <w:tr w:rsidR="00860631" w:rsidRPr="00C67B26" w:rsidTr="00F6119C">
        <w:trPr>
          <w:trHeight w:val="184"/>
        </w:trPr>
        <w:tc>
          <w:tcPr>
            <w:tcW w:w="817" w:type="dxa"/>
            <w:noWrap/>
          </w:tcPr>
          <w:p w:rsidR="00860631" w:rsidRPr="00860631" w:rsidRDefault="00860631" w:rsidP="00860631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60631">
              <w:rPr>
                <w:rFonts w:ascii="Arial" w:hAnsi="Arial" w:cs="Arial"/>
                <w:color w:val="666699"/>
                <w:sz w:val="18"/>
                <w:szCs w:val="18"/>
              </w:rPr>
              <w:t>EPE</w:t>
            </w:r>
          </w:p>
        </w:tc>
        <w:tc>
          <w:tcPr>
            <w:tcW w:w="2268" w:type="dxa"/>
            <w:noWrap/>
          </w:tcPr>
          <w:p w:rsidR="00860631" w:rsidRPr="00860631" w:rsidRDefault="00860631" w:rsidP="0086063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60631">
              <w:rPr>
                <w:rFonts w:ascii="Arial" w:hAnsi="Arial" w:cs="Arial"/>
                <w:color w:val="666699"/>
                <w:sz w:val="18"/>
                <w:szCs w:val="18"/>
              </w:rPr>
              <w:t>EPE Capital Partners Ltd</w:t>
            </w:r>
          </w:p>
        </w:tc>
        <w:tc>
          <w:tcPr>
            <w:tcW w:w="1701" w:type="dxa"/>
            <w:noWrap/>
          </w:tcPr>
          <w:p w:rsidR="00860631" w:rsidRPr="00860631" w:rsidRDefault="00860631" w:rsidP="0086063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60631">
              <w:rPr>
                <w:rFonts w:ascii="Arial" w:hAnsi="Arial" w:cs="Arial"/>
                <w:color w:val="666699"/>
                <w:sz w:val="18"/>
                <w:szCs w:val="18"/>
              </w:rPr>
              <w:t>MU0522S00005</w:t>
            </w:r>
          </w:p>
        </w:tc>
        <w:tc>
          <w:tcPr>
            <w:tcW w:w="2693" w:type="dxa"/>
            <w:noWrap/>
          </w:tcPr>
          <w:p w:rsidR="00860631" w:rsidRPr="00860631" w:rsidRDefault="00860631" w:rsidP="0086063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60631">
              <w:rPr>
                <w:rFonts w:ascii="Arial" w:hAnsi="Arial" w:cs="Arial"/>
                <w:color w:val="666699"/>
                <w:sz w:val="18"/>
                <w:szCs w:val="18"/>
              </w:rPr>
              <w:t>8775</w:t>
            </w:r>
            <w:r w:rsidR="00A44A44">
              <w:rPr>
                <w:rFonts w:ascii="Arial" w:hAnsi="Arial" w:cs="Arial"/>
                <w:color w:val="666699"/>
                <w:sz w:val="18"/>
                <w:szCs w:val="18"/>
              </w:rPr>
              <w:t xml:space="preserve"> - </w:t>
            </w:r>
            <w:r w:rsidR="00F6119C" w:rsidRPr="00F6119C">
              <w:rPr>
                <w:rFonts w:ascii="Arial" w:hAnsi="Arial" w:cs="Arial"/>
                <w:color w:val="666699"/>
                <w:sz w:val="18"/>
                <w:szCs w:val="18"/>
              </w:rPr>
              <w:t>Specialty Finance</w:t>
            </w:r>
          </w:p>
        </w:tc>
        <w:tc>
          <w:tcPr>
            <w:tcW w:w="2694" w:type="dxa"/>
            <w:noWrap/>
          </w:tcPr>
          <w:p w:rsidR="00860631" w:rsidRPr="00860631" w:rsidRDefault="00860631" w:rsidP="0086063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60631">
              <w:rPr>
                <w:rFonts w:ascii="Arial" w:hAnsi="Arial" w:cs="Arial"/>
                <w:color w:val="666699"/>
                <w:sz w:val="18"/>
                <w:szCs w:val="18"/>
              </w:rPr>
              <w:t>8985</w:t>
            </w:r>
            <w:r w:rsidR="00A44A44">
              <w:rPr>
                <w:rFonts w:ascii="Arial" w:hAnsi="Arial" w:cs="Arial"/>
                <w:color w:val="666699"/>
                <w:sz w:val="18"/>
                <w:szCs w:val="18"/>
              </w:rPr>
              <w:t xml:space="preserve"> - </w:t>
            </w:r>
            <w:r w:rsidR="00F6119C">
              <w:rPr>
                <w:rFonts w:ascii="Arial" w:hAnsi="Arial" w:cs="Arial"/>
                <w:color w:val="666699"/>
                <w:sz w:val="18"/>
                <w:szCs w:val="18"/>
              </w:rPr>
              <w:t>Equity Inv Instruments</w:t>
            </w:r>
          </w:p>
        </w:tc>
      </w:tr>
      <w:tr w:rsidR="00860631" w:rsidRPr="00C67B26" w:rsidTr="00F6119C">
        <w:trPr>
          <w:trHeight w:val="184"/>
        </w:trPr>
        <w:tc>
          <w:tcPr>
            <w:tcW w:w="817" w:type="dxa"/>
            <w:noWrap/>
          </w:tcPr>
          <w:p w:rsidR="00860631" w:rsidRPr="00860631" w:rsidRDefault="00860631" w:rsidP="00860631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60631">
              <w:rPr>
                <w:rFonts w:ascii="Arial" w:hAnsi="Arial" w:cs="Arial"/>
                <w:color w:val="666699"/>
                <w:sz w:val="18"/>
                <w:szCs w:val="18"/>
              </w:rPr>
              <w:t>INL</w:t>
            </w:r>
          </w:p>
        </w:tc>
        <w:tc>
          <w:tcPr>
            <w:tcW w:w="2268" w:type="dxa"/>
            <w:noWrap/>
          </w:tcPr>
          <w:p w:rsidR="00860631" w:rsidRPr="00860631" w:rsidRDefault="00860631" w:rsidP="0086063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60631">
              <w:rPr>
                <w:rFonts w:ascii="Arial" w:hAnsi="Arial" w:cs="Arial"/>
                <w:color w:val="666699"/>
                <w:sz w:val="18"/>
                <w:szCs w:val="18"/>
              </w:rPr>
              <w:t>Investec Ltd</w:t>
            </w:r>
          </w:p>
        </w:tc>
        <w:tc>
          <w:tcPr>
            <w:tcW w:w="1701" w:type="dxa"/>
            <w:noWrap/>
          </w:tcPr>
          <w:p w:rsidR="00860631" w:rsidRPr="00860631" w:rsidRDefault="00860631" w:rsidP="0086063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60631">
              <w:rPr>
                <w:rFonts w:ascii="Arial" w:hAnsi="Arial" w:cs="Arial"/>
                <w:color w:val="666699"/>
                <w:sz w:val="18"/>
                <w:szCs w:val="18"/>
              </w:rPr>
              <w:t>ZAE000081949</w:t>
            </w:r>
          </w:p>
        </w:tc>
        <w:tc>
          <w:tcPr>
            <w:tcW w:w="2693" w:type="dxa"/>
            <w:noWrap/>
          </w:tcPr>
          <w:p w:rsidR="00860631" w:rsidRPr="00860631" w:rsidRDefault="00860631" w:rsidP="0086063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60631">
              <w:rPr>
                <w:rFonts w:ascii="Arial" w:hAnsi="Arial" w:cs="Arial"/>
                <w:color w:val="666699"/>
                <w:sz w:val="18"/>
                <w:szCs w:val="18"/>
              </w:rPr>
              <w:t>8775</w:t>
            </w:r>
            <w:r w:rsidR="00A44A44">
              <w:rPr>
                <w:rFonts w:ascii="Arial" w:hAnsi="Arial" w:cs="Arial"/>
                <w:color w:val="666699"/>
                <w:sz w:val="18"/>
                <w:szCs w:val="18"/>
              </w:rPr>
              <w:t xml:space="preserve"> - </w:t>
            </w:r>
            <w:r w:rsidR="00F6119C" w:rsidRPr="00F6119C">
              <w:rPr>
                <w:rFonts w:ascii="Arial" w:hAnsi="Arial" w:cs="Arial"/>
                <w:color w:val="666699"/>
                <w:sz w:val="18"/>
                <w:szCs w:val="18"/>
              </w:rPr>
              <w:t>Specialty Finance</w:t>
            </w:r>
          </w:p>
        </w:tc>
        <w:tc>
          <w:tcPr>
            <w:tcW w:w="2694" w:type="dxa"/>
            <w:noWrap/>
          </w:tcPr>
          <w:p w:rsidR="00860631" w:rsidRPr="00860631" w:rsidRDefault="00860631" w:rsidP="0086063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60631">
              <w:rPr>
                <w:rFonts w:ascii="Arial" w:hAnsi="Arial" w:cs="Arial"/>
                <w:color w:val="666699"/>
                <w:sz w:val="18"/>
                <w:szCs w:val="18"/>
              </w:rPr>
              <w:t>8355</w:t>
            </w:r>
            <w:r w:rsidR="00A44A44">
              <w:rPr>
                <w:rFonts w:ascii="Arial" w:hAnsi="Arial" w:cs="Arial"/>
                <w:color w:val="666699"/>
                <w:sz w:val="18"/>
                <w:szCs w:val="18"/>
              </w:rPr>
              <w:t xml:space="preserve"> - </w:t>
            </w:r>
            <w:r w:rsidR="00F6119C" w:rsidRPr="00F6119C">
              <w:rPr>
                <w:rFonts w:ascii="Arial" w:hAnsi="Arial" w:cs="Arial"/>
                <w:color w:val="666699"/>
                <w:sz w:val="18"/>
                <w:szCs w:val="18"/>
              </w:rPr>
              <w:t>Banks</w:t>
            </w:r>
          </w:p>
        </w:tc>
      </w:tr>
      <w:tr w:rsidR="00860631" w:rsidRPr="00C67B26" w:rsidTr="00F6119C">
        <w:trPr>
          <w:trHeight w:val="184"/>
        </w:trPr>
        <w:tc>
          <w:tcPr>
            <w:tcW w:w="817" w:type="dxa"/>
            <w:noWrap/>
          </w:tcPr>
          <w:p w:rsidR="00860631" w:rsidRPr="00860631" w:rsidRDefault="00860631" w:rsidP="00860631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60631">
              <w:rPr>
                <w:rFonts w:ascii="Arial" w:hAnsi="Arial" w:cs="Arial"/>
                <w:color w:val="666699"/>
                <w:sz w:val="18"/>
                <w:szCs w:val="18"/>
              </w:rPr>
              <w:t>INP</w:t>
            </w:r>
          </w:p>
        </w:tc>
        <w:tc>
          <w:tcPr>
            <w:tcW w:w="2268" w:type="dxa"/>
            <w:noWrap/>
          </w:tcPr>
          <w:p w:rsidR="00860631" w:rsidRPr="00860631" w:rsidRDefault="00860631" w:rsidP="0086063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60631">
              <w:rPr>
                <w:rFonts w:ascii="Arial" w:hAnsi="Arial" w:cs="Arial"/>
                <w:color w:val="666699"/>
                <w:sz w:val="18"/>
                <w:szCs w:val="18"/>
              </w:rPr>
              <w:t>Investec PLC</w:t>
            </w:r>
          </w:p>
        </w:tc>
        <w:tc>
          <w:tcPr>
            <w:tcW w:w="1701" w:type="dxa"/>
            <w:noWrap/>
          </w:tcPr>
          <w:p w:rsidR="00860631" w:rsidRPr="00860631" w:rsidRDefault="00860631" w:rsidP="0086063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60631">
              <w:rPr>
                <w:rFonts w:ascii="Arial" w:hAnsi="Arial" w:cs="Arial"/>
                <w:color w:val="666699"/>
                <w:sz w:val="18"/>
                <w:szCs w:val="18"/>
              </w:rPr>
              <w:t>GB00B17BBQ50</w:t>
            </w:r>
          </w:p>
        </w:tc>
        <w:tc>
          <w:tcPr>
            <w:tcW w:w="2693" w:type="dxa"/>
            <w:noWrap/>
          </w:tcPr>
          <w:p w:rsidR="00860631" w:rsidRPr="00860631" w:rsidRDefault="00860631" w:rsidP="0086063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60631">
              <w:rPr>
                <w:rFonts w:ascii="Arial" w:hAnsi="Arial" w:cs="Arial"/>
                <w:color w:val="666699"/>
                <w:sz w:val="18"/>
                <w:szCs w:val="18"/>
              </w:rPr>
              <w:t>8775</w:t>
            </w:r>
            <w:r w:rsidR="00A44A44">
              <w:rPr>
                <w:rFonts w:ascii="Arial" w:hAnsi="Arial" w:cs="Arial"/>
                <w:color w:val="666699"/>
                <w:sz w:val="18"/>
                <w:szCs w:val="18"/>
              </w:rPr>
              <w:t xml:space="preserve"> - </w:t>
            </w:r>
            <w:r w:rsidR="00F6119C" w:rsidRPr="00F6119C">
              <w:rPr>
                <w:rFonts w:ascii="Arial" w:hAnsi="Arial" w:cs="Arial"/>
                <w:color w:val="666699"/>
                <w:sz w:val="18"/>
                <w:szCs w:val="18"/>
              </w:rPr>
              <w:t>Specialty Finance</w:t>
            </w:r>
          </w:p>
        </w:tc>
        <w:tc>
          <w:tcPr>
            <w:tcW w:w="2694" w:type="dxa"/>
            <w:noWrap/>
          </w:tcPr>
          <w:p w:rsidR="00860631" w:rsidRPr="00860631" w:rsidRDefault="00860631" w:rsidP="0086063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60631">
              <w:rPr>
                <w:rFonts w:ascii="Arial" w:hAnsi="Arial" w:cs="Arial"/>
                <w:color w:val="666699"/>
                <w:sz w:val="18"/>
                <w:szCs w:val="18"/>
              </w:rPr>
              <w:t>8355</w:t>
            </w:r>
            <w:r w:rsidR="00A44A44">
              <w:rPr>
                <w:rFonts w:ascii="Arial" w:hAnsi="Arial" w:cs="Arial"/>
                <w:color w:val="666699"/>
                <w:sz w:val="18"/>
                <w:szCs w:val="18"/>
              </w:rPr>
              <w:t xml:space="preserve"> - </w:t>
            </w:r>
            <w:r w:rsidR="00F6119C" w:rsidRPr="00F6119C">
              <w:rPr>
                <w:rFonts w:ascii="Arial" w:hAnsi="Arial" w:cs="Arial"/>
                <w:color w:val="666699"/>
                <w:sz w:val="18"/>
                <w:szCs w:val="18"/>
              </w:rPr>
              <w:t>Banks</w:t>
            </w:r>
          </w:p>
        </w:tc>
      </w:tr>
      <w:tr w:rsidR="00860631" w:rsidRPr="00C67B26" w:rsidTr="00F6119C">
        <w:trPr>
          <w:trHeight w:val="184"/>
        </w:trPr>
        <w:tc>
          <w:tcPr>
            <w:tcW w:w="817" w:type="dxa"/>
            <w:noWrap/>
          </w:tcPr>
          <w:p w:rsidR="00860631" w:rsidRPr="00860631" w:rsidRDefault="00860631" w:rsidP="00860631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60631">
              <w:rPr>
                <w:rFonts w:ascii="Arial" w:hAnsi="Arial" w:cs="Arial"/>
                <w:color w:val="666699"/>
                <w:sz w:val="18"/>
                <w:szCs w:val="18"/>
              </w:rPr>
              <w:t>INPPR</w:t>
            </w:r>
          </w:p>
        </w:tc>
        <w:tc>
          <w:tcPr>
            <w:tcW w:w="2268" w:type="dxa"/>
            <w:noWrap/>
          </w:tcPr>
          <w:p w:rsidR="00860631" w:rsidRPr="00860631" w:rsidRDefault="00860631" w:rsidP="0086063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60631">
              <w:rPr>
                <w:rFonts w:ascii="Arial" w:hAnsi="Arial" w:cs="Arial"/>
                <w:color w:val="666699"/>
                <w:sz w:val="18"/>
                <w:szCs w:val="18"/>
              </w:rPr>
              <w:t>Investec PLC Pref</w:t>
            </w:r>
          </w:p>
        </w:tc>
        <w:tc>
          <w:tcPr>
            <w:tcW w:w="1701" w:type="dxa"/>
            <w:noWrap/>
          </w:tcPr>
          <w:p w:rsidR="00860631" w:rsidRPr="00860631" w:rsidRDefault="00860631" w:rsidP="0086063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60631">
              <w:rPr>
                <w:rFonts w:ascii="Arial" w:hAnsi="Arial" w:cs="Arial"/>
                <w:color w:val="666699"/>
                <w:sz w:val="18"/>
                <w:szCs w:val="18"/>
              </w:rPr>
              <w:t>GB00B4B0Q974</w:t>
            </w:r>
          </w:p>
        </w:tc>
        <w:tc>
          <w:tcPr>
            <w:tcW w:w="2693" w:type="dxa"/>
            <w:noWrap/>
          </w:tcPr>
          <w:p w:rsidR="00860631" w:rsidRPr="00860631" w:rsidRDefault="00860631" w:rsidP="0086063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60631">
              <w:rPr>
                <w:rFonts w:ascii="Arial" w:hAnsi="Arial" w:cs="Arial"/>
                <w:color w:val="666699"/>
                <w:sz w:val="18"/>
                <w:szCs w:val="18"/>
              </w:rPr>
              <w:t>8775</w:t>
            </w:r>
            <w:r w:rsidR="00A44A44">
              <w:rPr>
                <w:rFonts w:ascii="Arial" w:hAnsi="Arial" w:cs="Arial"/>
                <w:color w:val="666699"/>
                <w:sz w:val="18"/>
                <w:szCs w:val="18"/>
              </w:rPr>
              <w:t xml:space="preserve"> - </w:t>
            </w:r>
            <w:r w:rsidR="00F6119C" w:rsidRPr="00F6119C">
              <w:rPr>
                <w:rFonts w:ascii="Arial" w:hAnsi="Arial" w:cs="Arial"/>
                <w:color w:val="666699"/>
                <w:sz w:val="18"/>
                <w:szCs w:val="18"/>
              </w:rPr>
              <w:t>Specialty Finance</w:t>
            </w:r>
          </w:p>
        </w:tc>
        <w:tc>
          <w:tcPr>
            <w:tcW w:w="2694" w:type="dxa"/>
            <w:noWrap/>
          </w:tcPr>
          <w:p w:rsidR="00860631" w:rsidRPr="00860631" w:rsidRDefault="00860631" w:rsidP="0086063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60631">
              <w:rPr>
                <w:rFonts w:ascii="Arial" w:hAnsi="Arial" w:cs="Arial"/>
                <w:color w:val="666699"/>
                <w:sz w:val="18"/>
                <w:szCs w:val="18"/>
              </w:rPr>
              <w:t>8355</w:t>
            </w:r>
            <w:r w:rsidR="00A44A44">
              <w:rPr>
                <w:rFonts w:ascii="Arial" w:hAnsi="Arial" w:cs="Arial"/>
                <w:color w:val="666699"/>
                <w:sz w:val="18"/>
                <w:szCs w:val="18"/>
              </w:rPr>
              <w:t xml:space="preserve"> - </w:t>
            </w:r>
            <w:r w:rsidR="00F6119C" w:rsidRPr="00F6119C">
              <w:rPr>
                <w:rFonts w:ascii="Arial" w:hAnsi="Arial" w:cs="Arial"/>
                <w:color w:val="666699"/>
                <w:sz w:val="18"/>
                <w:szCs w:val="18"/>
              </w:rPr>
              <w:t>Banks</w:t>
            </w:r>
          </w:p>
        </w:tc>
      </w:tr>
      <w:tr w:rsidR="00860631" w:rsidRPr="00C67B26" w:rsidTr="00F6119C">
        <w:trPr>
          <w:trHeight w:val="184"/>
        </w:trPr>
        <w:tc>
          <w:tcPr>
            <w:tcW w:w="817" w:type="dxa"/>
            <w:noWrap/>
          </w:tcPr>
          <w:p w:rsidR="00860631" w:rsidRPr="00860631" w:rsidRDefault="00860631" w:rsidP="00860631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60631">
              <w:rPr>
                <w:rFonts w:ascii="Arial" w:hAnsi="Arial" w:cs="Arial"/>
                <w:color w:val="666699"/>
                <w:sz w:val="18"/>
                <w:szCs w:val="18"/>
              </w:rPr>
              <w:t>INPR</w:t>
            </w:r>
          </w:p>
        </w:tc>
        <w:tc>
          <w:tcPr>
            <w:tcW w:w="2268" w:type="dxa"/>
            <w:noWrap/>
          </w:tcPr>
          <w:p w:rsidR="00860631" w:rsidRPr="00860631" w:rsidRDefault="00860631" w:rsidP="0086063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60631">
              <w:rPr>
                <w:rFonts w:ascii="Arial" w:hAnsi="Arial" w:cs="Arial"/>
                <w:color w:val="666699"/>
                <w:sz w:val="18"/>
                <w:szCs w:val="18"/>
              </w:rPr>
              <w:t>Investec Ltd Pref</w:t>
            </w:r>
          </w:p>
        </w:tc>
        <w:tc>
          <w:tcPr>
            <w:tcW w:w="1701" w:type="dxa"/>
            <w:noWrap/>
          </w:tcPr>
          <w:p w:rsidR="00860631" w:rsidRPr="00860631" w:rsidRDefault="00860631" w:rsidP="0086063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60631">
              <w:rPr>
                <w:rFonts w:ascii="Arial" w:hAnsi="Arial" w:cs="Arial"/>
                <w:color w:val="666699"/>
                <w:sz w:val="18"/>
                <w:szCs w:val="18"/>
              </w:rPr>
              <w:t>ZAE000063814</w:t>
            </w:r>
          </w:p>
        </w:tc>
        <w:tc>
          <w:tcPr>
            <w:tcW w:w="2693" w:type="dxa"/>
            <w:noWrap/>
          </w:tcPr>
          <w:p w:rsidR="00860631" w:rsidRPr="00860631" w:rsidRDefault="00860631" w:rsidP="0086063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60631">
              <w:rPr>
                <w:rFonts w:ascii="Arial" w:hAnsi="Arial" w:cs="Arial"/>
                <w:color w:val="666699"/>
                <w:sz w:val="18"/>
                <w:szCs w:val="18"/>
              </w:rPr>
              <w:t>8775</w:t>
            </w:r>
            <w:r w:rsidR="00A44A44">
              <w:rPr>
                <w:rFonts w:ascii="Arial" w:hAnsi="Arial" w:cs="Arial"/>
                <w:color w:val="666699"/>
                <w:sz w:val="18"/>
                <w:szCs w:val="18"/>
              </w:rPr>
              <w:t xml:space="preserve"> - </w:t>
            </w:r>
            <w:r w:rsidR="00F6119C" w:rsidRPr="00F6119C">
              <w:rPr>
                <w:rFonts w:ascii="Arial" w:hAnsi="Arial" w:cs="Arial"/>
                <w:color w:val="666699"/>
                <w:sz w:val="18"/>
                <w:szCs w:val="18"/>
              </w:rPr>
              <w:t>Specialty Finance</w:t>
            </w:r>
          </w:p>
        </w:tc>
        <w:tc>
          <w:tcPr>
            <w:tcW w:w="2694" w:type="dxa"/>
            <w:noWrap/>
          </w:tcPr>
          <w:p w:rsidR="00860631" w:rsidRPr="00860631" w:rsidRDefault="00860631" w:rsidP="0086063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60631">
              <w:rPr>
                <w:rFonts w:ascii="Arial" w:hAnsi="Arial" w:cs="Arial"/>
                <w:color w:val="666699"/>
                <w:sz w:val="18"/>
                <w:szCs w:val="18"/>
              </w:rPr>
              <w:t>8355</w:t>
            </w:r>
            <w:r w:rsidR="00A44A44">
              <w:rPr>
                <w:rFonts w:ascii="Arial" w:hAnsi="Arial" w:cs="Arial"/>
                <w:color w:val="666699"/>
                <w:sz w:val="18"/>
                <w:szCs w:val="18"/>
              </w:rPr>
              <w:t xml:space="preserve"> - </w:t>
            </w:r>
            <w:r w:rsidR="00F6119C" w:rsidRPr="00F6119C">
              <w:rPr>
                <w:rFonts w:ascii="Arial" w:hAnsi="Arial" w:cs="Arial"/>
                <w:color w:val="666699"/>
                <w:sz w:val="18"/>
                <w:szCs w:val="18"/>
              </w:rPr>
              <w:t>Banks</w:t>
            </w:r>
          </w:p>
        </w:tc>
      </w:tr>
      <w:tr w:rsidR="00860631" w:rsidRPr="00C67B26" w:rsidTr="00F6119C">
        <w:trPr>
          <w:trHeight w:val="184"/>
        </w:trPr>
        <w:tc>
          <w:tcPr>
            <w:tcW w:w="817" w:type="dxa"/>
            <w:noWrap/>
          </w:tcPr>
          <w:p w:rsidR="00860631" w:rsidRPr="00860631" w:rsidRDefault="00860631" w:rsidP="00860631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60631">
              <w:rPr>
                <w:rFonts w:ascii="Arial" w:hAnsi="Arial" w:cs="Arial"/>
                <w:color w:val="666699"/>
                <w:sz w:val="18"/>
                <w:szCs w:val="18"/>
              </w:rPr>
              <w:t>KST</w:t>
            </w:r>
          </w:p>
        </w:tc>
        <w:tc>
          <w:tcPr>
            <w:tcW w:w="2268" w:type="dxa"/>
            <w:noWrap/>
          </w:tcPr>
          <w:p w:rsidR="00860631" w:rsidRPr="00860631" w:rsidRDefault="00860631" w:rsidP="0086063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60631">
              <w:rPr>
                <w:rFonts w:ascii="Arial" w:hAnsi="Arial" w:cs="Arial"/>
                <w:color w:val="666699"/>
                <w:sz w:val="18"/>
                <w:szCs w:val="18"/>
              </w:rPr>
              <w:t>PSG Konsult Ltd</w:t>
            </w:r>
          </w:p>
        </w:tc>
        <w:tc>
          <w:tcPr>
            <w:tcW w:w="1701" w:type="dxa"/>
            <w:noWrap/>
          </w:tcPr>
          <w:p w:rsidR="00860631" w:rsidRPr="00860631" w:rsidRDefault="00860631" w:rsidP="0086063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60631">
              <w:rPr>
                <w:rFonts w:ascii="Arial" w:hAnsi="Arial" w:cs="Arial"/>
                <w:color w:val="666699"/>
                <w:sz w:val="18"/>
                <w:szCs w:val="18"/>
              </w:rPr>
              <w:t>ZAE000191417</w:t>
            </w:r>
          </w:p>
        </w:tc>
        <w:tc>
          <w:tcPr>
            <w:tcW w:w="2693" w:type="dxa"/>
            <w:noWrap/>
          </w:tcPr>
          <w:p w:rsidR="00860631" w:rsidRPr="00860631" w:rsidRDefault="00860631" w:rsidP="0086063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60631">
              <w:rPr>
                <w:rFonts w:ascii="Arial" w:hAnsi="Arial" w:cs="Arial"/>
                <w:color w:val="666699"/>
                <w:sz w:val="18"/>
                <w:szCs w:val="18"/>
              </w:rPr>
              <w:t>8777</w:t>
            </w:r>
            <w:r w:rsidR="00A44A44">
              <w:rPr>
                <w:rFonts w:ascii="Arial" w:hAnsi="Arial" w:cs="Arial"/>
                <w:color w:val="666699"/>
                <w:sz w:val="18"/>
                <w:szCs w:val="18"/>
              </w:rPr>
              <w:t xml:space="preserve"> - </w:t>
            </w:r>
            <w:r w:rsidR="00F6119C" w:rsidRPr="00F6119C">
              <w:rPr>
                <w:rFonts w:ascii="Arial" w:hAnsi="Arial" w:cs="Arial"/>
                <w:color w:val="666699"/>
                <w:sz w:val="18"/>
                <w:szCs w:val="18"/>
              </w:rPr>
              <w:t>Investment Services</w:t>
            </w:r>
          </w:p>
        </w:tc>
        <w:tc>
          <w:tcPr>
            <w:tcW w:w="2694" w:type="dxa"/>
            <w:noWrap/>
          </w:tcPr>
          <w:p w:rsidR="00860631" w:rsidRPr="00860631" w:rsidRDefault="00860631" w:rsidP="0086063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60631">
              <w:rPr>
                <w:rFonts w:ascii="Arial" w:hAnsi="Arial" w:cs="Arial"/>
                <w:color w:val="666699"/>
                <w:sz w:val="18"/>
                <w:szCs w:val="18"/>
              </w:rPr>
              <w:t>8775</w:t>
            </w:r>
            <w:r w:rsidR="00A44A44">
              <w:rPr>
                <w:rFonts w:ascii="Arial" w:hAnsi="Arial" w:cs="Arial"/>
                <w:color w:val="666699"/>
                <w:sz w:val="18"/>
                <w:szCs w:val="18"/>
              </w:rPr>
              <w:t xml:space="preserve"> - </w:t>
            </w:r>
            <w:r w:rsidR="00F6119C" w:rsidRPr="00F6119C">
              <w:rPr>
                <w:rFonts w:ascii="Arial" w:hAnsi="Arial" w:cs="Arial"/>
                <w:color w:val="666699"/>
                <w:sz w:val="18"/>
                <w:szCs w:val="18"/>
              </w:rPr>
              <w:t>Specialty Finance</w:t>
            </w:r>
          </w:p>
        </w:tc>
      </w:tr>
      <w:tr w:rsidR="00860631" w:rsidRPr="00C67B26" w:rsidTr="00F6119C">
        <w:trPr>
          <w:trHeight w:val="184"/>
        </w:trPr>
        <w:tc>
          <w:tcPr>
            <w:tcW w:w="817" w:type="dxa"/>
            <w:noWrap/>
          </w:tcPr>
          <w:p w:rsidR="00860631" w:rsidRPr="00860631" w:rsidRDefault="00860631" w:rsidP="00860631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60631">
              <w:rPr>
                <w:rFonts w:ascii="Arial" w:hAnsi="Arial" w:cs="Arial"/>
                <w:color w:val="666699"/>
                <w:sz w:val="18"/>
                <w:szCs w:val="18"/>
              </w:rPr>
              <w:t>MDI</w:t>
            </w:r>
          </w:p>
        </w:tc>
        <w:tc>
          <w:tcPr>
            <w:tcW w:w="2268" w:type="dxa"/>
            <w:noWrap/>
          </w:tcPr>
          <w:p w:rsidR="00860631" w:rsidRPr="00860631" w:rsidRDefault="00860631" w:rsidP="0086063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Master Drilling Group Ltd</w:t>
            </w:r>
          </w:p>
        </w:tc>
        <w:tc>
          <w:tcPr>
            <w:tcW w:w="1701" w:type="dxa"/>
            <w:noWrap/>
          </w:tcPr>
          <w:p w:rsidR="00860631" w:rsidRPr="00860631" w:rsidRDefault="00860631" w:rsidP="0086063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60631">
              <w:rPr>
                <w:rFonts w:ascii="Arial" w:hAnsi="Arial" w:cs="Arial"/>
                <w:color w:val="666699"/>
                <w:sz w:val="18"/>
                <w:szCs w:val="18"/>
              </w:rPr>
              <w:t>ZAE000171948</w:t>
            </w:r>
          </w:p>
        </w:tc>
        <w:tc>
          <w:tcPr>
            <w:tcW w:w="2693" w:type="dxa"/>
            <w:noWrap/>
          </w:tcPr>
          <w:p w:rsidR="00860631" w:rsidRPr="00860631" w:rsidRDefault="00860631" w:rsidP="0086063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60631">
              <w:rPr>
                <w:rFonts w:ascii="Arial" w:hAnsi="Arial" w:cs="Arial"/>
                <w:color w:val="666699"/>
                <w:sz w:val="18"/>
                <w:szCs w:val="18"/>
              </w:rPr>
              <w:t>2757</w:t>
            </w:r>
            <w:r w:rsidR="00A44A44">
              <w:rPr>
                <w:rFonts w:ascii="Arial" w:hAnsi="Arial" w:cs="Arial"/>
                <w:color w:val="666699"/>
                <w:sz w:val="18"/>
                <w:szCs w:val="18"/>
              </w:rPr>
              <w:t xml:space="preserve"> - </w:t>
            </w:r>
            <w:r w:rsidR="00F6119C" w:rsidRPr="00F6119C">
              <w:rPr>
                <w:rFonts w:ascii="Arial" w:hAnsi="Arial" w:cs="Arial"/>
                <w:color w:val="666699"/>
                <w:sz w:val="18"/>
                <w:szCs w:val="18"/>
              </w:rPr>
              <w:t>Industrial Machinery</w:t>
            </w:r>
          </w:p>
        </w:tc>
        <w:tc>
          <w:tcPr>
            <w:tcW w:w="2694" w:type="dxa"/>
            <w:noWrap/>
          </w:tcPr>
          <w:p w:rsidR="00860631" w:rsidRPr="00860631" w:rsidRDefault="00860631" w:rsidP="0086063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60631">
              <w:rPr>
                <w:rFonts w:ascii="Arial" w:hAnsi="Arial" w:cs="Arial"/>
                <w:color w:val="666699"/>
                <w:sz w:val="18"/>
                <w:szCs w:val="18"/>
              </w:rPr>
              <w:t>1775</w:t>
            </w:r>
            <w:r w:rsidR="00A44A44">
              <w:rPr>
                <w:rFonts w:ascii="Arial" w:hAnsi="Arial" w:cs="Arial"/>
                <w:color w:val="666699"/>
                <w:sz w:val="18"/>
                <w:szCs w:val="18"/>
              </w:rPr>
              <w:t xml:space="preserve"> - </w:t>
            </w:r>
            <w:r w:rsidR="00F6119C" w:rsidRPr="00F6119C">
              <w:rPr>
                <w:rFonts w:ascii="Arial" w:hAnsi="Arial" w:cs="Arial"/>
                <w:color w:val="666699"/>
                <w:sz w:val="18"/>
                <w:szCs w:val="18"/>
              </w:rPr>
              <w:t>General Mining</w:t>
            </w:r>
          </w:p>
        </w:tc>
      </w:tr>
    </w:tbl>
    <w:p w:rsidR="00620CEE" w:rsidRDefault="00620CEE" w:rsidP="002F4150">
      <w:pPr>
        <w:pStyle w:val="ICAHeading2"/>
        <w:rPr>
          <w:highlight w:val="yellow"/>
        </w:rPr>
      </w:pPr>
    </w:p>
    <w:p w:rsidR="002F4150" w:rsidRDefault="002F4150" w:rsidP="002F4150">
      <w:pPr>
        <w:pStyle w:val="ICAHeading2"/>
      </w:pPr>
      <w:r w:rsidRPr="00881F6A">
        <w:t>Free Float Changes</w:t>
      </w:r>
    </w:p>
    <w:p w:rsidR="0059786D" w:rsidRDefault="0059786D" w:rsidP="0059786D">
      <w:pPr>
        <w:rPr>
          <w:b/>
          <w:color w:val="666699"/>
          <w:sz w:val="24"/>
        </w:rPr>
      </w:pPr>
      <w:r>
        <w:rPr>
          <w:b/>
          <w:color w:val="FF0000"/>
          <w:sz w:val="24"/>
        </w:rPr>
        <w:t xml:space="preserve">Update: The new Free Float for Lighthouse Capital Ltd has been updated from </w:t>
      </w:r>
      <w:r w:rsidRPr="0059786D">
        <w:rPr>
          <w:b/>
          <w:color w:val="FF0000"/>
          <w:sz w:val="24"/>
        </w:rPr>
        <w:t>74.966531540863</w:t>
      </w:r>
      <w:r>
        <w:rPr>
          <w:b/>
          <w:color w:val="FF0000"/>
          <w:sz w:val="24"/>
        </w:rPr>
        <w:t xml:space="preserve"> to </w:t>
      </w:r>
      <w:r w:rsidRPr="0059786D">
        <w:rPr>
          <w:b/>
          <w:color w:val="FF0000"/>
          <w:sz w:val="24"/>
        </w:rPr>
        <w:t>59.796793582817</w:t>
      </w:r>
      <w:r>
        <w:rPr>
          <w:b/>
          <w:color w:val="FF0000"/>
          <w:sz w:val="24"/>
        </w:rPr>
        <w:t xml:space="preserve"> in the Free Float Changes table. This does not impact ranking in any indices.</w:t>
      </w:r>
    </w:p>
    <w:p w:rsidR="00954727" w:rsidRPr="00954727" w:rsidRDefault="00954727" w:rsidP="00954727">
      <w:pPr>
        <w:pStyle w:val="ICAParagraphText"/>
        <w:spacing w:after="0"/>
      </w:pPr>
      <w:r w:rsidRPr="00954727">
        <w:t>Due to the Ground Rule applicable to the treatment of free floats at the June review, FTSE/JSE published an appendix to the ICA which is available at this link:</w:t>
      </w:r>
    </w:p>
    <w:p w:rsidR="00954727" w:rsidRPr="00954727" w:rsidRDefault="006710A5" w:rsidP="00954727">
      <w:pPr>
        <w:pStyle w:val="ICAParagraphText"/>
        <w:spacing w:after="0"/>
      </w:pPr>
      <w:hyperlink r:id="rId10" w:history="1">
        <w:r w:rsidR="0098723D" w:rsidRPr="00881F6A">
          <w:rPr>
            <w:rStyle w:val="Hyperlink"/>
          </w:rPr>
          <w:t>20</w:t>
        </w:r>
        <w:r w:rsidR="00881F6A" w:rsidRPr="00881F6A">
          <w:rPr>
            <w:rStyle w:val="Hyperlink"/>
          </w:rPr>
          <w:t>200622 June 2020</w:t>
        </w:r>
        <w:r w:rsidR="0098723D" w:rsidRPr="00881F6A">
          <w:rPr>
            <w:rStyle w:val="Hyperlink"/>
          </w:rPr>
          <w:t xml:space="preserve"> Quarterly Review ICA Appendix</w:t>
        </w:r>
      </w:hyperlink>
    </w:p>
    <w:p w:rsidR="00954727" w:rsidRPr="00954727" w:rsidRDefault="00954727" w:rsidP="00954727">
      <w:pPr>
        <w:pStyle w:val="ICAParagraphText"/>
        <w:spacing w:after="0"/>
      </w:pPr>
    </w:p>
    <w:p w:rsidR="00954727" w:rsidRPr="00954727" w:rsidRDefault="00CA63E5" w:rsidP="00954727">
      <w:pPr>
        <w:pStyle w:val="ICAParagraphText"/>
        <w:spacing w:after="0"/>
        <w:rPr>
          <w:i/>
        </w:rPr>
      </w:pPr>
      <w:r>
        <w:rPr>
          <w:i/>
        </w:rPr>
        <w:t>Ground Rule 4.3.6</w:t>
      </w:r>
      <w:r w:rsidR="00954727" w:rsidRPr="00954727">
        <w:rPr>
          <w:i/>
        </w:rPr>
        <w:t>:</w:t>
      </w:r>
    </w:p>
    <w:p w:rsidR="00954727" w:rsidRPr="00954727" w:rsidRDefault="00954727" w:rsidP="00954727">
      <w:pPr>
        <w:pStyle w:val="ICAParagraphText"/>
        <w:spacing w:after="0"/>
        <w:rPr>
          <w:i/>
        </w:rPr>
      </w:pPr>
      <w:r w:rsidRPr="00954727">
        <w:rPr>
          <w:i/>
        </w:rPr>
        <w:t>Free float will be calculated using available published information rounded to 12 decimal places.</w:t>
      </w:r>
    </w:p>
    <w:p w:rsidR="00954727" w:rsidRPr="00954727" w:rsidRDefault="00954727" w:rsidP="00954727">
      <w:pPr>
        <w:pStyle w:val="ICAParagraphText"/>
        <w:spacing w:after="0"/>
        <w:rPr>
          <w:i/>
        </w:rPr>
      </w:pPr>
      <w:r w:rsidRPr="00954727">
        <w:rPr>
          <w:i/>
        </w:rPr>
        <w:t>In June, a constituent’s free float will be updated regardless of size. No buffers are applied.</w:t>
      </w:r>
    </w:p>
    <w:p w:rsidR="00954727" w:rsidRDefault="00954727" w:rsidP="00E32E0A">
      <w:pPr>
        <w:pStyle w:val="ICAParagraphText"/>
        <w:spacing w:after="0"/>
      </w:pPr>
    </w:p>
    <w:p w:rsidR="002F4150" w:rsidRDefault="002F4150" w:rsidP="002F4150">
      <w:pPr>
        <w:pStyle w:val="ICAHeading2"/>
      </w:pPr>
      <w:r w:rsidRPr="00881F6A">
        <w:t>SWIX Portfolio Weight Changes</w:t>
      </w:r>
    </w:p>
    <w:p w:rsidR="00D85EFB" w:rsidRDefault="00D85EFB" w:rsidP="00D85EFB">
      <w:pPr>
        <w:rPr>
          <w:b/>
          <w:color w:val="666699"/>
          <w:sz w:val="24"/>
        </w:rPr>
      </w:pPr>
      <w:r>
        <w:rPr>
          <w:b/>
          <w:color w:val="FF0000"/>
          <w:sz w:val="24"/>
        </w:rPr>
        <w:t xml:space="preserve">Update: The new SWIX Free Float for Lighthouse Capital Ltd has been updated from </w:t>
      </w:r>
      <w:r w:rsidRPr="0059786D">
        <w:rPr>
          <w:b/>
          <w:color w:val="FF0000"/>
          <w:sz w:val="24"/>
        </w:rPr>
        <w:t>74.966531540863</w:t>
      </w:r>
      <w:r>
        <w:rPr>
          <w:b/>
          <w:color w:val="FF0000"/>
          <w:sz w:val="24"/>
        </w:rPr>
        <w:t xml:space="preserve"> to </w:t>
      </w:r>
      <w:r w:rsidRPr="0059786D">
        <w:rPr>
          <w:b/>
          <w:color w:val="FF0000"/>
          <w:sz w:val="24"/>
        </w:rPr>
        <w:t>59.796793582817</w:t>
      </w:r>
      <w:r>
        <w:rPr>
          <w:b/>
          <w:color w:val="FF0000"/>
          <w:sz w:val="24"/>
        </w:rPr>
        <w:t xml:space="preserve"> in the Free Float Changes table. This does not impact ranking in any indices.</w:t>
      </w:r>
    </w:p>
    <w:p w:rsidR="00EC532D" w:rsidRDefault="00C233FD" w:rsidP="00EC532D">
      <w:pPr>
        <w:pStyle w:val="ICAParagraphText"/>
        <w:spacing w:after="0"/>
      </w:pPr>
      <w:r w:rsidRPr="00C233FD">
        <w:t>Due to the Ground Rule applicable to the treatment of free floats at the June review, FTSE/JSE published an appendix to the ICA which is available at this link:</w:t>
      </w:r>
    </w:p>
    <w:p w:rsidR="0098723D" w:rsidRPr="00954727" w:rsidRDefault="006710A5" w:rsidP="0098723D">
      <w:pPr>
        <w:pStyle w:val="ICAParagraphText"/>
        <w:spacing w:after="0"/>
      </w:pPr>
      <w:hyperlink r:id="rId11" w:history="1">
        <w:r w:rsidR="00881F6A" w:rsidRPr="00881F6A">
          <w:rPr>
            <w:rStyle w:val="Hyperlink"/>
          </w:rPr>
          <w:t>20200622 June 2020 Quarterly Review ICA Appendix</w:t>
        </w:r>
      </w:hyperlink>
    </w:p>
    <w:p w:rsidR="00EC532D" w:rsidRDefault="00EC532D" w:rsidP="00EC532D">
      <w:pPr>
        <w:pStyle w:val="ICAParagraphText"/>
        <w:spacing w:after="0"/>
      </w:pPr>
    </w:p>
    <w:p w:rsidR="00C233FD" w:rsidRPr="00C233FD" w:rsidRDefault="00CA63E5" w:rsidP="00C233FD">
      <w:pPr>
        <w:pStyle w:val="ICAParagraphText"/>
        <w:spacing w:after="0"/>
        <w:rPr>
          <w:i/>
        </w:rPr>
      </w:pPr>
      <w:r>
        <w:rPr>
          <w:i/>
        </w:rPr>
        <w:t>Ground Rule 4.3.6</w:t>
      </w:r>
      <w:r w:rsidR="00C233FD" w:rsidRPr="00C233FD">
        <w:rPr>
          <w:i/>
        </w:rPr>
        <w:t>:</w:t>
      </w:r>
    </w:p>
    <w:p w:rsidR="00C233FD" w:rsidRPr="00C233FD" w:rsidRDefault="00C233FD" w:rsidP="00C233FD">
      <w:pPr>
        <w:pStyle w:val="ICAParagraphText"/>
        <w:spacing w:after="0"/>
        <w:rPr>
          <w:i/>
        </w:rPr>
      </w:pPr>
      <w:r w:rsidRPr="00C233FD">
        <w:rPr>
          <w:i/>
        </w:rPr>
        <w:t>Free float will be calculated using available published information rounded to 12 decimal places.</w:t>
      </w:r>
    </w:p>
    <w:p w:rsidR="00EC532D" w:rsidRPr="00C233FD" w:rsidRDefault="00C233FD" w:rsidP="00C233FD">
      <w:pPr>
        <w:pStyle w:val="ICAParagraphText"/>
        <w:spacing w:after="0"/>
        <w:rPr>
          <w:i/>
        </w:rPr>
      </w:pPr>
      <w:r w:rsidRPr="00C233FD">
        <w:rPr>
          <w:i/>
        </w:rPr>
        <w:t>In June, a constituent’s free float will be updated regardless of size. No buffers are applied.</w:t>
      </w:r>
    </w:p>
    <w:p w:rsidR="00EC532D" w:rsidRDefault="00EC532D" w:rsidP="00EC532D">
      <w:pPr>
        <w:pStyle w:val="ICAParagraphText"/>
        <w:spacing w:after="0"/>
      </w:pPr>
    </w:p>
    <w:p w:rsidR="002F4150" w:rsidRDefault="002F4150" w:rsidP="002F4150">
      <w:pPr>
        <w:pStyle w:val="ICAHeading2"/>
      </w:pPr>
      <w:r w:rsidRPr="00881F6A">
        <w:t>Shares in Issue Changes</w:t>
      </w:r>
    </w:p>
    <w:p w:rsidR="00EC532D" w:rsidRPr="00881F6A" w:rsidRDefault="00C233FD" w:rsidP="00EC532D">
      <w:pPr>
        <w:pStyle w:val="ICAParagraphText"/>
        <w:spacing w:after="0"/>
      </w:pPr>
      <w:r w:rsidRPr="00C233FD">
        <w:t xml:space="preserve">Due to the Ground Rule applicable to the treatment of shares in issue at the June review, FTSE/JSE published an </w:t>
      </w:r>
      <w:r w:rsidRPr="00881F6A">
        <w:t>appendix to the ICA which is available at this link:</w:t>
      </w:r>
    </w:p>
    <w:p w:rsidR="00EC532D" w:rsidRDefault="006710A5" w:rsidP="00EC532D">
      <w:pPr>
        <w:pStyle w:val="ICAParagraphText"/>
        <w:spacing w:after="0"/>
        <w:rPr>
          <w:rStyle w:val="Hyperlink"/>
        </w:rPr>
      </w:pPr>
      <w:hyperlink r:id="rId12" w:history="1">
        <w:r w:rsidR="00881F6A" w:rsidRPr="00881F6A">
          <w:rPr>
            <w:rStyle w:val="Hyperlink"/>
          </w:rPr>
          <w:t>20200622 June 2020 Quarterly Review ICA Appendix</w:t>
        </w:r>
      </w:hyperlink>
    </w:p>
    <w:p w:rsidR="00881F6A" w:rsidRDefault="00881F6A" w:rsidP="00EC532D">
      <w:pPr>
        <w:pStyle w:val="ICAParagraphText"/>
        <w:spacing w:after="0"/>
      </w:pPr>
    </w:p>
    <w:p w:rsidR="00C233FD" w:rsidRPr="00C233FD" w:rsidRDefault="00C233FD" w:rsidP="00C233FD">
      <w:pPr>
        <w:pStyle w:val="ICAParagraphText"/>
        <w:spacing w:after="0"/>
        <w:rPr>
          <w:i/>
        </w:rPr>
      </w:pPr>
      <w:r w:rsidRPr="00C233FD">
        <w:rPr>
          <w:i/>
        </w:rPr>
        <w:t>Ground Rule 6.6.3:</w:t>
      </w:r>
    </w:p>
    <w:p w:rsidR="00EC532D" w:rsidRDefault="00C233FD" w:rsidP="00C233FD">
      <w:pPr>
        <w:pStyle w:val="ICAParagraphText"/>
        <w:spacing w:after="0"/>
        <w:rPr>
          <w:i/>
        </w:rPr>
      </w:pPr>
      <w:r w:rsidRPr="00C233FD">
        <w:rPr>
          <w:i/>
        </w:rPr>
        <w:t>In Jun</w:t>
      </w:r>
      <w:r w:rsidR="001F4BE5">
        <w:rPr>
          <w:i/>
        </w:rPr>
        <w:t>e, a constituent’s shares are</w:t>
      </w:r>
      <w:r w:rsidRPr="00C233FD">
        <w:rPr>
          <w:i/>
        </w:rPr>
        <w:t xml:space="preserve"> updated regardless of size. No buffers are applied</w:t>
      </w:r>
    </w:p>
    <w:p w:rsidR="00E32E0A" w:rsidRPr="00C233FD" w:rsidRDefault="00E32E0A" w:rsidP="00C233FD">
      <w:pPr>
        <w:pStyle w:val="ICAParagraphText"/>
        <w:spacing w:after="0"/>
        <w:rPr>
          <w:i/>
        </w:rPr>
      </w:pPr>
    </w:p>
    <w:p w:rsidR="003772B5" w:rsidRPr="00605BE1" w:rsidRDefault="003772B5" w:rsidP="003772B5">
      <w:pPr>
        <w:pStyle w:val="ICAHeading2"/>
      </w:pPr>
      <w:r w:rsidRPr="001D4C06">
        <w:t>FTSE/JSE All Share (J203</w:t>
      </w:r>
      <w:r w:rsidR="00EC11B8" w:rsidRPr="001D4C06">
        <w:t>; J303</w:t>
      </w:r>
      <w:r w:rsidRPr="001D4C06">
        <w:t>)</w:t>
      </w:r>
    </w:p>
    <w:p w:rsidR="00A371AA" w:rsidRPr="004010CB" w:rsidRDefault="00A371AA" w:rsidP="00A371AA">
      <w:pPr>
        <w:pStyle w:val="ICAHeading3"/>
      </w:pPr>
      <w:r w:rsidRPr="004010CB">
        <w:t>Equities for inclusion to index</w:t>
      </w:r>
    </w:p>
    <w:p w:rsidR="001D4C06" w:rsidRDefault="00404DE3" w:rsidP="001D4C06">
      <w:pPr>
        <w:pStyle w:val="ICAParagraphText"/>
      </w:pPr>
      <w:r>
        <w:t>NO CONSTITUENT ADDITIONS</w:t>
      </w:r>
    </w:p>
    <w:p w:rsidR="00534B84" w:rsidRDefault="00534B84" w:rsidP="001D4C06">
      <w:pPr>
        <w:pStyle w:val="ICAParagraphText"/>
      </w:pPr>
    </w:p>
    <w:p w:rsidR="00404DE3" w:rsidRPr="004010CB" w:rsidRDefault="00404DE3" w:rsidP="00404DE3">
      <w:pPr>
        <w:pStyle w:val="ICAHeading3"/>
      </w:pPr>
      <w:r w:rsidRPr="004010CB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11"/>
        <w:gridCol w:w="3087"/>
        <w:gridCol w:w="2134"/>
        <w:gridCol w:w="1828"/>
        <w:gridCol w:w="708"/>
      </w:tblGrid>
      <w:tr w:rsidR="00404DE3" w:rsidRPr="004010CB" w:rsidTr="004C5D0B">
        <w:tc>
          <w:tcPr>
            <w:tcW w:w="811" w:type="dxa"/>
            <w:vAlign w:val="center"/>
          </w:tcPr>
          <w:p w:rsidR="00404DE3" w:rsidRPr="004010CB" w:rsidRDefault="00404DE3" w:rsidP="004C5D0B">
            <w:pPr>
              <w:pStyle w:val="ICATableCaption"/>
            </w:pPr>
            <w:r w:rsidRPr="004010CB">
              <w:t>Ticker</w:t>
            </w:r>
          </w:p>
        </w:tc>
        <w:tc>
          <w:tcPr>
            <w:tcW w:w="3087" w:type="dxa"/>
            <w:vAlign w:val="center"/>
          </w:tcPr>
          <w:p w:rsidR="00404DE3" w:rsidRPr="004010CB" w:rsidRDefault="00404DE3" w:rsidP="004C5D0B">
            <w:pPr>
              <w:pStyle w:val="ICATableCaption"/>
            </w:pPr>
            <w:r w:rsidRPr="004010CB">
              <w:t>Constituent</w:t>
            </w:r>
          </w:p>
        </w:tc>
        <w:tc>
          <w:tcPr>
            <w:tcW w:w="2134" w:type="dxa"/>
            <w:vAlign w:val="center"/>
          </w:tcPr>
          <w:p w:rsidR="00404DE3" w:rsidRPr="004010CB" w:rsidRDefault="00404DE3" w:rsidP="004C5D0B">
            <w:pPr>
              <w:pStyle w:val="ICATableCaption"/>
            </w:pPr>
            <w:r w:rsidRPr="004010CB">
              <w:t>ISIN</w:t>
            </w:r>
          </w:p>
        </w:tc>
        <w:tc>
          <w:tcPr>
            <w:tcW w:w="1828" w:type="dxa"/>
            <w:vAlign w:val="center"/>
          </w:tcPr>
          <w:p w:rsidR="00404DE3" w:rsidRPr="004010CB" w:rsidRDefault="00404DE3" w:rsidP="004C5D0B">
            <w:pPr>
              <w:pStyle w:val="ICATableCaption"/>
            </w:pPr>
            <w:r w:rsidRPr="004010CB">
              <w:t>Free Float</w:t>
            </w:r>
          </w:p>
        </w:tc>
        <w:tc>
          <w:tcPr>
            <w:tcW w:w="708" w:type="dxa"/>
            <w:vAlign w:val="center"/>
          </w:tcPr>
          <w:p w:rsidR="00404DE3" w:rsidRPr="004010CB" w:rsidRDefault="00404DE3" w:rsidP="004C5D0B">
            <w:pPr>
              <w:pStyle w:val="ICATableCaption"/>
            </w:pPr>
            <w:r w:rsidRPr="004010CB">
              <w:t>Rank</w:t>
            </w:r>
          </w:p>
        </w:tc>
      </w:tr>
      <w:tr w:rsidR="00534B84" w:rsidRPr="004010CB" w:rsidTr="004C5D0B">
        <w:tc>
          <w:tcPr>
            <w:tcW w:w="811" w:type="dxa"/>
            <w:vAlign w:val="center"/>
          </w:tcPr>
          <w:p w:rsidR="00534B84" w:rsidRDefault="00534B84" w:rsidP="00534B84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BRN</w:t>
            </w:r>
          </w:p>
        </w:tc>
        <w:tc>
          <w:tcPr>
            <w:tcW w:w="3087" w:type="dxa"/>
            <w:vAlign w:val="center"/>
          </w:tcPr>
          <w:p w:rsidR="00534B84" w:rsidRDefault="00534B84" w:rsidP="00534B8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Brimstone Inv Corp Ltd-N</w:t>
            </w:r>
          </w:p>
        </w:tc>
        <w:tc>
          <w:tcPr>
            <w:tcW w:w="2134" w:type="dxa"/>
            <w:vAlign w:val="center"/>
          </w:tcPr>
          <w:p w:rsidR="00534B84" w:rsidRDefault="00534B84" w:rsidP="00332C6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ZAE000015285</w:t>
            </w:r>
          </w:p>
        </w:tc>
        <w:tc>
          <w:tcPr>
            <w:tcW w:w="1828" w:type="dxa"/>
            <w:vAlign w:val="center"/>
          </w:tcPr>
          <w:p w:rsidR="00534B84" w:rsidRDefault="00534B84" w:rsidP="00534B8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74.703033489871%</w:t>
            </w:r>
          </w:p>
        </w:tc>
        <w:tc>
          <w:tcPr>
            <w:tcW w:w="708" w:type="dxa"/>
            <w:vAlign w:val="center"/>
          </w:tcPr>
          <w:p w:rsidR="00534B84" w:rsidRDefault="00534B84" w:rsidP="00534B8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169</w:t>
            </w:r>
          </w:p>
        </w:tc>
      </w:tr>
    </w:tbl>
    <w:p w:rsidR="001D4C06" w:rsidRDefault="001D4C06" w:rsidP="003772B5">
      <w:pPr>
        <w:pStyle w:val="ICAHeading2"/>
        <w:rPr>
          <w:highlight w:val="yellow"/>
        </w:rPr>
      </w:pPr>
    </w:p>
    <w:p w:rsidR="003772B5" w:rsidRPr="0077194C" w:rsidRDefault="00EC11B8" w:rsidP="003772B5">
      <w:pPr>
        <w:pStyle w:val="ICAHeading2"/>
      </w:pPr>
      <w:r w:rsidRPr="001D4C06">
        <w:t>FTSE/JSE Top 40</w:t>
      </w:r>
      <w:r w:rsidR="003772B5" w:rsidRPr="001D4C06">
        <w:t xml:space="preserve"> (J200</w:t>
      </w:r>
      <w:r w:rsidRPr="001D4C06">
        <w:t>; J2EQ; J300</w:t>
      </w:r>
      <w:r w:rsidR="003772B5" w:rsidRPr="001D4C06">
        <w:t>)</w:t>
      </w:r>
    </w:p>
    <w:p w:rsidR="003772B5" w:rsidRPr="004010CB" w:rsidRDefault="003772B5" w:rsidP="003772B5">
      <w:pPr>
        <w:pStyle w:val="ICAHeading3"/>
      </w:pPr>
      <w:r w:rsidRPr="004010CB">
        <w:t>Equities for inclusion to index</w:t>
      </w:r>
    </w:p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608"/>
        <w:gridCol w:w="1990"/>
        <w:gridCol w:w="710"/>
      </w:tblGrid>
      <w:tr w:rsidR="00575EBD" w:rsidRPr="004010CB" w:rsidTr="00473652">
        <w:tc>
          <w:tcPr>
            <w:tcW w:w="811" w:type="dxa"/>
            <w:vAlign w:val="center"/>
          </w:tcPr>
          <w:p w:rsidR="003772B5" w:rsidRPr="004010CB" w:rsidRDefault="003772B5" w:rsidP="003772B5">
            <w:pPr>
              <w:pStyle w:val="ICATableCaption"/>
            </w:pPr>
            <w:r w:rsidRPr="004010CB">
              <w:t>Ticker</w:t>
            </w:r>
          </w:p>
        </w:tc>
        <w:tc>
          <w:tcPr>
            <w:tcW w:w="2983" w:type="dxa"/>
            <w:vAlign w:val="center"/>
          </w:tcPr>
          <w:p w:rsidR="003772B5" w:rsidRPr="004010CB" w:rsidRDefault="003772B5" w:rsidP="003772B5">
            <w:pPr>
              <w:pStyle w:val="ICATableCaption"/>
            </w:pPr>
            <w:r w:rsidRPr="004010CB">
              <w:t>Constituent</w:t>
            </w:r>
          </w:p>
        </w:tc>
        <w:tc>
          <w:tcPr>
            <w:tcW w:w="1837" w:type="dxa"/>
            <w:vAlign w:val="center"/>
          </w:tcPr>
          <w:p w:rsidR="003772B5" w:rsidRPr="004010CB" w:rsidRDefault="003772B5" w:rsidP="003772B5">
            <w:pPr>
              <w:pStyle w:val="ICATableCaption"/>
            </w:pPr>
            <w:r w:rsidRPr="004010CB">
              <w:t>ISIN</w:t>
            </w:r>
          </w:p>
        </w:tc>
        <w:tc>
          <w:tcPr>
            <w:tcW w:w="1608" w:type="dxa"/>
            <w:vAlign w:val="center"/>
          </w:tcPr>
          <w:p w:rsidR="003772B5" w:rsidRPr="004010CB" w:rsidRDefault="003772B5" w:rsidP="003772B5">
            <w:pPr>
              <w:pStyle w:val="ICATableCaption"/>
            </w:pPr>
            <w:r w:rsidRPr="004010CB">
              <w:t>SII</w:t>
            </w:r>
          </w:p>
        </w:tc>
        <w:tc>
          <w:tcPr>
            <w:tcW w:w="1990" w:type="dxa"/>
            <w:vAlign w:val="center"/>
          </w:tcPr>
          <w:p w:rsidR="003772B5" w:rsidRPr="004010CB" w:rsidRDefault="003772B5" w:rsidP="003772B5">
            <w:pPr>
              <w:pStyle w:val="ICATableCaption"/>
            </w:pPr>
            <w:r w:rsidRPr="004010CB">
              <w:t>Free Float</w:t>
            </w:r>
          </w:p>
        </w:tc>
        <w:tc>
          <w:tcPr>
            <w:tcW w:w="710" w:type="dxa"/>
            <w:vAlign w:val="center"/>
          </w:tcPr>
          <w:p w:rsidR="003772B5" w:rsidRPr="004010CB" w:rsidRDefault="003772B5" w:rsidP="003772B5">
            <w:pPr>
              <w:pStyle w:val="ICATableCaption"/>
            </w:pPr>
            <w:r w:rsidRPr="004010CB">
              <w:t>Rank</w:t>
            </w:r>
          </w:p>
        </w:tc>
      </w:tr>
      <w:tr w:rsidR="00534B84" w:rsidRPr="004010CB" w:rsidTr="004C5D0B">
        <w:trPr>
          <w:trHeight w:val="70"/>
        </w:trPr>
        <w:tc>
          <w:tcPr>
            <w:tcW w:w="811" w:type="dxa"/>
            <w:noWrap/>
            <w:vAlign w:val="center"/>
          </w:tcPr>
          <w:p w:rsidR="00534B84" w:rsidRDefault="00534B84" w:rsidP="00534B8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EXX</w:t>
            </w:r>
          </w:p>
        </w:tc>
        <w:tc>
          <w:tcPr>
            <w:tcW w:w="2983" w:type="dxa"/>
            <w:noWrap/>
            <w:vAlign w:val="center"/>
          </w:tcPr>
          <w:p w:rsidR="00534B84" w:rsidRDefault="00534B84" w:rsidP="00534B8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Exxaro Resources Ltd</w:t>
            </w:r>
          </w:p>
        </w:tc>
        <w:tc>
          <w:tcPr>
            <w:tcW w:w="1837" w:type="dxa"/>
            <w:noWrap/>
            <w:vAlign w:val="center"/>
          </w:tcPr>
          <w:p w:rsidR="00534B84" w:rsidRDefault="00534B84" w:rsidP="00534B8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ZAE000084992</w:t>
            </w:r>
          </w:p>
        </w:tc>
        <w:tc>
          <w:tcPr>
            <w:tcW w:w="1608" w:type="dxa"/>
            <w:noWrap/>
            <w:vAlign w:val="center"/>
          </w:tcPr>
          <w:p w:rsidR="00534B84" w:rsidRDefault="00534B84" w:rsidP="00534B8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358,706,754</w:t>
            </w:r>
          </w:p>
        </w:tc>
        <w:tc>
          <w:tcPr>
            <w:tcW w:w="1990" w:type="dxa"/>
            <w:noWrap/>
            <w:vAlign w:val="center"/>
          </w:tcPr>
          <w:p w:rsidR="00534B84" w:rsidRDefault="00534B84" w:rsidP="00534B8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69.730459549697%</w:t>
            </w:r>
          </w:p>
        </w:tc>
        <w:tc>
          <w:tcPr>
            <w:tcW w:w="710" w:type="dxa"/>
            <w:noWrap/>
            <w:vAlign w:val="center"/>
          </w:tcPr>
          <w:p w:rsidR="00534B84" w:rsidRDefault="00534B84" w:rsidP="00534B8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39</w:t>
            </w:r>
          </w:p>
        </w:tc>
      </w:tr>
    </w:tbl>
    <w:p w:rsidR="003772B5" w:rsidRPr="004010CB" w:rsidRDefault="003772B5" w:rsidP="003772B5">
      <w:pPr>
        <w:pStyle w:val="ICAHeading3"/>
      </w:pPr>
      <w:r w:rsidRPr="004010CB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11"/>
        <w:gridCol w:w="3087"/>
        <w:gridCol w:w="2134"/>
        <w:gridCol w:w="1828"/>
        <w:gridCol w:w="708"/>
      </w:tblGrid>
      <w:tr w:rsidR="00575EBD" w:rsidRPr="004010CB" w:rsidTr="00620CEE">
        <w:tc>
          <w:tcPr>
            <w:tcW w:w="811" w:type="dxa"/>
            <w:vAlign w:val="center"/>
          </w:tcPr>
          <w:p w:rsidR="003772B5" w:rsidRPr="004010CB" w:rsidRDefault="003772B5" w:rsidP="003772B5">
            <w:pPr>
              <w:pStyle w:val="ICATableCaption"/>
            </w:pPr>
            <w:r w:rsidRPr="004010CB">
              <w:t>Ticker</w:t>
            </w:r>
          </w:p>
        </w:tc>
        <w:tc>
          <w:tcPr>
            <w:tcW w:w="3087" w:type="dxa"/>
            <w:vAlign w:val="center"/>
          </w:tcPr>
          <w:p w:rsidR="003772B5" w:rsidRPr="004010CB" w:rsidRDefault="003772B5" w:rsidP="003772B5">
            <w:pPr>
              <w:pStyle w:val="ICATableCaption"/>
            </w:pPr>
            <w:r w:rsidRPr="004010CB">
              <w:t>Constituent</w:t>
            </w:r>
          </w:p>
        </w:tc>
        <w:tc>
          <w:tcPr>
            <w:tcW w:w="2134" w:type="dxa"/>
            <w:vAlign w:val="center"/>
          </w:tcPr>
          <w:p w:rsidR="003772B5" w:rsidRPr="004010CB" w:rsidRDefault="003772B5" w:rsidP="003772B5">
            <w:pPr>
              <w:pStyle w:val="ICATableCaption"/>
            </w:pPr>
            <w:r w:rsidRPr="004010CB">
              <w:t>ISIN</w:t>
            </w:r>
          </w:p>
        </w:tc>
        <w:tc>
          <w:tcPr>
            <w:tcW w:w="1828" w:type="dxa"/>
            <w:vAlign w:val="center"/>
          </w:tcPr>
          <w:p w:rsidR="003772B5" w:rsidRPr="004010CB" w:rsidRDefault="003772B5" w:rsidP="003772B5">
            <w:pPr>
              <w:pStyle w:val="ICATableCaption"/>
            </w:pPr>
            <w:r w:rsidRPr="004010CB">
              <w:t>Free Float</w:t>
            </w:r>
          </w:p>
        </w:tc>
        <w:tc>
          <w:tcPr>
            <w:tcW w:w="708" w:type="dxa"/>
            <w:vAlign w:val="center"/>
          </w:tcPr>
          <w:p w:rsidR="003772B5" w:rsidRPr="004010CB" w:rsidRDefault="003772B5" w:rsidP="003772B5">
            <w:pPr>
              <w:pStyle w:val="ICATableCaption"/>
            </w:pPr>
            <w:r w:rsidRPr="004010CB">
              <w:t>Rank</w:t>
            </w:r>
          </w:p>
        </w:tc>
      </w:tr>
      <w:tr w:rsidR="00534B84" w:rsidRPr="004010CB" w:rsidTr="004C5D0B">
        <w:tc>
          <w:tcPr>
            <w:tcW w:w="811" w:type="dxa"/>
            <w:vAlign w:val="center"/>
          </w:tcPr>
          <w:p w:rsidR="00534B84" w:rsidRDefault="00534B84" w:rsidP="00534B8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RDF</w:t>
            </w:r>
          </w:p>
        </w:tc>
        <w:tc>
          <w:tcPr>
            <w:tcW w:w="3087" w:type="dxa"/>
            <w:vAlign w:val="center"/>
          </w:tcPr>
          <w:p w:rsidR="00534B84" w:rsidRDefault="00534B84" w:rsidP="00534B8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Redefine Properties Ltd</w:t>
            </w:r>
          </w:p>
        </w:tc>
        <w:tc>
          <w:tcPr>
            <w:tcW w:w="2134" w:type="dxa"/>
            <w:vAlign w:val="center"/>
          </w:tcPr>
          <w:p w:rsidR="00534B84" w:rsidRDefault="00534B84" w:rsidP="00534B8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ZAE000190252</w:t>
            </w:r>
          </w:p>
        </w:tc>
        <w:tc>
          <w:tcPr>
            <w:tcW w:w="1828" w:type="dxa"/>
            <w:vAlign w:val="center"/>
          </w:tcPr>
          <w:p w:rsidR="00534B84" w:rsidRDefault="00534B84" w:rsidP="00534B8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97.590000019266%</w:t>
            </w:r>
          </w:p>
        </w:tc>
        <w:tc>
          <w:tcPr>
            <w:tcW w:w="708" w:type="dxa"/>
            <w:vAlign w:val="center"/>
          </w:tcPr>
          <w:p w:rsidR="00534B84" w:rsidRDefault="00534B84" w:rsidP="00534B8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62</w:t>
            </w:r>
          </w:p>
        </w:tc>
      </w:tr>
    </w:tbl>
    <w:p w:rsidR="003772B5" w:rsidRPr="004010CB" w:rsidRDefault="003772B5" w:rsidP="003772B5">
      <w:pPr>
        <w:pStyle w:val="ICAHeading3"/>
      </w:pPr>
      <w:r w:rsidRPr="004010CB">
        <w:t>Index Reserve List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988"/>
        <w:gridCol w:w="2976"/>
        <w:gridCol w:w="1646"/>
        <w:gridCol w:w="2323"/>
        <w:gridCol w:w="709"/>
      </w:tblGrid>
      <w:tr w:rsidR="00FF2723" w:rsidRPr="004010CB" w:rsidTr="00B16350">
        <w:tc>
          <w:tcPr>
            <w:tcW w:w="988" w:type="dxa"/>
            <w:vAlign w:val="center"/>
          </w:tcPr>
          <w:p w:rsidR="00FF2723" w:rsidRPr="004010CB" w:rsidRDefault="00FF2723" w:rsidP="003772B5">
            <w:pPr>
              <w:pStyle w:val="ICATableCaption"/>
            </w:pPr>
            <w:r w:rsidRPr="004010CB">
              <w:t>Ticker</w:t>
            </w:r>
          </w:p>
        </w:tc>
        <w:tc>
          <w:tcPr>
            <w:tcW w:w="2976" w:type="dxa"/>
            <w:vAlign w:val="center"/>
          </w:tcPr>
          <w:p w:rsidR="00FF2723" w:rsidRPr="004010CB" w:rsidRDefault="00FF2723" w:rsidP="003772B5">
            <w:pPr>
              <w:pStyle w:val="ICATableCaption"/>
            </w:pPr>
            <w:r w:rsidRPr="004010CB">
              <w:t>Constituent</w:t>
            </w:r>
          </w:p>
        </w:tc>
        <w:tc>
          <w:tcPr>
            <w:tcW w:w="1646" w:type="dxa"/>
            <w:vAlign w:val="center"/>
          </w:tcPr>
          <w:p w:rsidR="00FF2723" w:rsidRPr="004010CB" w:rsidRDefault="00FF2723" w:rsidP="003772B5">
            <w:pPr>
              <w:pStyle w:val="ICATableCaption"/>
            </w:pPr>
            <w:r w:rsidRPr="004010CB">
              <w:t>ISIN</w:t>
            </w:r>
          </w:p>
        </w:tc>
        <w:tc>
          <w:tcPr>
            <w:tcW w:w="2323" w:type="dxa"/>
            <w:vAlign w:val="center"/>
          </w:tcPr>
          <w:p w:rsidR="00FF2723" w:rsidRPr="004010CB" w:rsidRDefault="00FF2723" w:rsidP="003772B5">
            <w:pPr>
              <w:pStyle w:val="ICATableCaption"/>
            </w:pPr>
            <w:r w:rsidRPr="004010CB">
              <w:t>Free Float</w:t>
            </w:r>
          </w:p>
        </w:tc>
        <w:tc>
          <w:tcPr>
            <w:tcW w:w="709" w:type="dxa"/>
            <w:vAlign w:val="center"/>
          </w:tcPr>
          <w:p w:rsidR="00FF2723" w:rsidRPr="004010CB" w:rsidRDefault="00FF2723" w:rsidP="003772B5">
            <w:pPr>
              <w:pStyle w:val="ICATableCaption"/>
            </w:pPr>
            <w:r w:rsidRPr="004010CB">
              <w:t>Rank</w:t>
            </w:r>
          </w:p>
        </w:tc>
      </w:tr>
      <w:tr w:rsidR="00534B84" w:rsidRPr="004010CB" w:rsidTr="004C5D0B">
        <w:tc>
          <w:tcPr>
            <w:tcW w:w="988" w:type="dxa"/>
            <w:vAlign w:val="center"/>
          </w:tcPr>
          <w:p w:rsidR="00534B84" w:rsidRDefault="00534B84" w:rsidP="00534B8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HAR</w:t>
            </w:r>
          </w:p>
        </w:tc>
        <w:tc>
          <w:tcPr>
            <w:tcW w:w="2976" w:type="dxa"/>
            <w:vAlign w:val="center"/>
          </w:tcPr>
          <w:p w:rsidR="00534B84" w:rsidRDefault="00534B84" w:rsidP="00534B8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Harmony GM Co Ltd</w:t>
            </w:r>
          </w:p>
        </w:tc>
        <w:tc>
          <w:tcPr>
            <w:tcW w:w="1646" w:type="dxa"/>
            <w:vAlign w:val="center"/>
          </w:tcPr>
          <w:p w:rsidR="00534B84" w:rsidRDefault="00534B84" w:rsidP="00534B8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ZAE000015228</w:t>
            </w:r>
          </w:p>
        </w:tc>
        <w:tc>
          <w:tcPr>
            <w:tcW w:w="2323" w:type="dxa"/>
            <w:vAlign w:val="center"/>
          </w:tcPr>
          <w:p w:rsidR="00534B84" w:rsidRDefault="00534B84" w:rsidP="00534B8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84.609999818610%</w:t>
            </w:r>
          </w:p>
        </w:tc>
        <w:tc>
          <w:tcPr>
            <w:tcW w:w="709" w:type="dxa"/>
            <w:vAlign w:val="center"/>
          </w:tcPr>
          <w:p w:rsidR="00534B84" w:rsidRDefault="00534B84" w:rsidP="00534B8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40</w:t>
            </w:r>
          </w:p>
        </w:tc>
      </w:tr>
      <w:tr w:rsidR="00534B84" w:rsidRPr="004010CB" w:rsidTr="004C5D0B">
        <w:tc>
          <w:tcPr>
            <w:tcW w:w="988" w:type="dxa"/>
            <w:vAlign w:val="center"/>
          </w:tcPr>
          <w:p w:rsidR="00534B84" w:rsidRDefault="00534B84" w:rsidP="00534B8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QLT</w:t>
            </w:r>
          </w:p>
        </w:tc>
        <w:tc>
          <w:tcPr>
            <w:tcW w:w="2976" w:type="dxa"/>
            <w:vAlign w:val="center"/>
          </w:tcPr>
          <w:p w:rsidR="00534B84" w:rsidRDefault="00534B84" w:rsidP="00534B8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Quilter Plc</w:t>
            </w:r>
          </w:p>
        </w:tc>
        <w:tc>
          <w:tcPr>
            <w:tcW w:w="1646" w:type="dxa"/>
            <w:vAlign w:val="center"/>
          </w:tcPr>
          <w:p w:rsidR="00534B84" w:rsidRDefault="00534B84" w:rsidP="00534B8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GB00BDCXV269</w:t>
            </w:r>
          </w:p>
        </w:tc>
        <w:tc>
          <w:tcPr>
            <w:tcW w:w="2323" w:type="dxa"/>
            <w:vAlign w:val="center"/>
          </w:tcPr>
          <w:p w:rsidR="00534B84" w:rsidRDefault="00534B84" w:rsidP="00534B8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53.286192073140%</w:t>
            </w:r>
          </w:p>
        </w:tc>
        <w:tc>
          <w:tcPr>
            <w:tcW w:w="709" w:type="dxa"/>
            <w:vAlign w:val="center"/>
          </w:tcPr>
          <w:p w:rsidR="00534B84" w:rsidRDefault="00534B84" w:rsidP="00534B8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41</w:t>
            </w:r>
          </w:p>
        </w:tc>
      </w:tr>
      <w:tr w:rsidR="00534B84" w:rsidRPr="004010CB" w:rsidTr="004C5D0B">
        <w:tc>
          <w:tcPr>
            <w:tcW w:w="988" w:type="dxa"/>
            <w:vAlign w:val="center"/>
          </w:tcPr>
          <w:p w:rsidR="00534B84" w:rsidRDefault="00534B84" w:rsidP="00534B8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PSG</w:t>
            </w:r>
          </w:p>
        </w:tc>
        <w:tc>
          <w:tcPr>
            <w:tcW w:w="2976" w:type="dxa"/>
            <w:vAlign w:val="center"/>
          </w:tcPr>
          <w:p w:rsidR="00534B84" w:rsidRDefault="00534B84" w:rsidP="00534B8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PSG Group Ltd</w:t>
            </w:r>
          </w:p>
        </w:tc>
        <w:tc>
          <w:tcPr>
            <w:tcW w:w="1646" w:type="dxa"/>
            <w:vAlign w:val="center"/>
          </w:tcPr>
          <w:p w:rsidR="00534B84" w:rsidRDefault="00534B84" w:rsidP="00534B8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ZAE000013017</w:t>
            </w:r>
          </w:p>
        </w:tc>
        <w:tc>
          <w:tcPr>
            <w:tcW w:w="2323" w:type="dxa"/>
            <w:vAlign w:val="center"/>
          </w:tcPr>
          <w:p w:rsidR="00534B84" w:rsidRDefault="00534B84" w:rsidP="00534B8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70.238797135399%</w:t>
            </w:r>
          </w:p>
        </w:tc>
        <w:tc>
          <w:tcPr>
            <w:tcW w:w="709" w:type="dxa"/>
            <w:vAlign w:val="center"/>
          </w:tcPr>
          <w:p w:rsidR="00534B84" w:rsidRDefault="00534B84" w:rsidP="00534B8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42</w:t>
            </w:r>
          </w:p>
        </w:tc>
      </w:tr>
      <w:tr w:rsidR="00534B84" w:rsidRPr="004010CB" w:rsidTr="004C5D0B">
        <w:tc>
          <w:tcPr>
            <w:tcW w:w="988" w:type="dxa"/>
            <w:vAlign w:val="center"/>
          </w:tcPr>
          <w:p w:rsidR="00534B84" w:rsidRDefault="00534B84" w:rsidP="00534B8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TBS</w:t>
            </w:r>
          </w:p>
        </w:tc>
        <w:tc>
          <w:tcPr>
            <w:tcW w:w="2976" w:type="dxa"/>
            <w:vAlign w:val="center"/>
          </w:tcPr>
          <w:p w:rsidR="00534B84" w:rsidRDefault="00534B84" w:rsidP="00534B8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Tiger Brands Ltd</w:t>
            </w:r>
          </w:p>
        </w:tc>
        <w:tc>
          <w:tcPr>
            <w:tcW w:w="1646" w:type="dxa"/>
            <w:vAlign w:val="center"/>
          </w:tcPr>
          <w:p w:rsidR="00534B84" w:rsidRDefault="00534B84" w:rsidP="00534B8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ZAE000071080</w:t>
            </w:r>
          </w:p>
        </w:tc>
        <w:tc>
          <w:tcPr>
            <w:tcW w:w="2323" w:type="dxa"/>
            <w:vAlign w:val="center"/>
          </w:tcPr>
          <w:p w:rsidR="00534B84" w:rsidRDefault="00534B84" w:rsidP="00534B8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87.159999525021%</w:t>
            </w:r>
          </w:p>
        </w:tc>
        <w:tc>
          <w:tcPr>
            <w:tcW w:w="709" w:type="dxa"/>
            <w:vAlign w:val="center"/>
          </w:tcPr>
          <w:p w:rsidR="00534B84" w:rsidRDefault="00534B84" w:rsidP="00534B8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43</w:t>
            </w:r>
          </w:p>
        </w:tc>
      </w:tr>
      <w:tr w:rsidR="00534B84" w:rsidRPr="004010CB" w:rsidTr="004C5D0B">
        <w:tc>
          <w:tcPr>
            <w:tcW w:w="988" w:type="dxa"/>
            <w:vAlign w:val="center"/>
          </w:tcPr>
          <w:p w:rsidR="00534B84" w:rsidRDefault="00534B84" w:rsidP="00534B8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KIO</w:t>
            </w:r>
          </w:p>
        </w:tc>
        <w:tc>
          <w:tcPr>
            <w:tcW w:w="2976" w:type="dxa"/>
            <w:vAlign w:val="center"/>
          </w:tcPr>
          <w:p w:rsidR="00534B84" w:rsidRDefault="00534B84" w:rsidP="00534B8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Kumba Iron Ore Ltd</w:t>
            </w:r>
          </w:p>
        </w:tc>
        <w:tc>
          <w:tcPr>
            <w:tcW w:w="1646" w:type="dxa"/>
            <w:vAlign w:val="center"/>
          </w:tcPr>
          <w:p w:rsidR="00534B84" w:rsidRDefault="00534B84" w:rsidP="00534B8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ZAE000085346</w:t>
            </w:r>
          </w:p>
        </w:tc>
        <w:tc>
          <w:tcPr>
            <w:tcW w:w="2323" w:type="dxa"/>
            <w:vAlign w:val="center"/>
          </w:tcPr>
          <w:p w:rsidR="00534B84" w:rsidRDefault="00534B84" w:rsidP="00534B8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16.791441529832%</w:t>
            </w:r>
          </w:p>
        </w:tc>
        <w:tc>
          <w:tcPr>
            <w:tcW w:w="709" w:type="dxa"/>
            <w:vAlign w:val="center"/>
          </w:tcPr>
          <w:p w:rsidR="00534B84" w:rsidRDefault="00534B84" w:rsidP="00534B8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45</w:t>
            </w:r>
          </w:p>
        </w:tc>
      </w:tr>
    </w:tbl>
    <w:p w:rsidR="00620CEE" w:rsidRDefault="00620CEE" w:rsidP="00265F86">
      <w:pPr>
        <w:pStyle w:val="ICAHeading2"/>
        <w:rPr>
          <w:highlight w:val="yellow"/>
        </w:rPr>
      </w:pPr>
    </w:p>
    <w:p w:rsidR="00265F86" w:rsidRPr="001D4C06" w:rsidRDefault="00265F86" w:rsidP="00265F86">
      <w:pPr>
        <w:pStyle w:val="ICAHeading2"/>
      </w:pPr>
      <w:r w:rsidRPr="001D4C06">
        <w:t>FTSE/JSE Mid Cap (J201)</w:t>
      </w:r>
    </w:p>
    <w:p w:rsidR="001D4C06" w:rsidRPr="001D4C06" w:rsidRDefault="001D4C06" w:rsidP="001D4C06">
      <w:pPr>
        <w:pStyle w:val="ICAParagraphText"/>
      </w:pPr>
      <w:r w:rsidRPr="001D4C06">
        <w:t>NO CONSTITUENT ADDITIONS OR DELETIONS</w:t>
      </w:r>
    </w:p>
    <w:p w:rsidR="001D4C06" w:rsidRPr="001D4C06" w:rsidRDefault="001D4C06" w:rsidP="003772B5">
      <w:pPr>
        <w:pStyle w:val="ICAHeading2"/>
      </w:pPr>
    </w:p>
    <w:p w:rsidR="003772B5" w:rsidRPr="001D4C06" w:rsidRDefault="003772B5" w:rsidP="003772B5">
      <w:pPr>
        <w:pStyle w:val="ICAHeading2"/>
      </w:pPr>
      <w:r w:rsidRPr="001D4C06">
        <w:t>FTSE/JSE Small Cap (J202)</w:t>
      </w:r>
    </w:p>
    <w:p w:rsidR="00A371AA" w:rsidRPr="004010CB" w:rsidRDefault="00A371AA" w:rsidP="00A371AA">
      <w:pPr>
        <w:pStyle w:val="ICAHeading3"/>
      </w:pPr>
      <w:r w:rsidRPr="004010CB">
        <w:t>Equities for inclusion to index</w:t>
      </w:r>
    </w:p>
    <w:p w:rsidR="001D4C06" w:rsidRPr="001D4C06" w:rsidRDefault="001D4C06" w:rsidP="001D4C06">
      <w:pPr>
        <w:pStyle w:val="ICAParagraphText"/>
      </w:pPr>
      <w:r w:rsidRPr="001D4C06">
        <w:t>NO CO</w:t>
      </w:r>
      <w:r w:rsidR="00A371AA">
        <w:t>NSTITUENT ADDITIONS</w:t>
      </w:r>
    </w:p>
    <w:p w:rsidR="00A371AA" w:rsidRPr="004010CB" w:rsidRDefault="00A371AA" w:rsidP="00A371AA">
      <w:pPr>
        <w:pStyle w:val="ICAHeading3"/>
      </w:pPr>
      <w:r w:rsidRPr="004010CB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11"/>
        <w:gridCol w:w="3087"/>
        <w:gridCol w:w="2134"/>
        <w:gridCol w:w="1828"/>
        <w:gridCol w:w="708"/>
      </w:tblGrid>
      <w:tr w:rsidR="00A371AA" w:rsidRPr="004010CB" w:rsidTr="004C5D0B">
        <w:tc>
          <w:tcPr>
            <w:tcW w:w="811" w:type="dxa"/>
            <w:vAlign w:val="center"/>
          </w:tcPr>
          <w:p w:rsidR="00A371AA" w:rsidRPr="004010CB" w:rsidRDefault="00A371AA" w:rsidP="004C5D0B">
            <w:pPr>
              <w:pStyle w:val="ICATableCaption"/>
            </w:pPr>
            <w:r w:rsidRPr="004010CB">
              <w:t>Ticker</w:t>
            </w:r>
          </w:p>
        </w:tc>
        <w:tc>
          <w:tcPr>
            <w:tcW w:w="3087" w:type="dxa"/>
            <w:vAlign w:val="center"/>
          </w:tcPr>
          <w:p w:rsidR="00A371AA" w:rsidRPr="004010CB" w:rsidRDefault="00A371AA" w:rsidP="004C5D0B">
            <w:pPr>
              <w:pStyle w:val="ICATableCaption"/>
            </w:pPr>
            <w:r w:rsidRPr="004010CB">
              <w:t>Constituent</w:t>
            </w:r>
          </w:p>
        </w:tc>
        <w:tc>
          <w:tcPr>
            <w:tcW w:w="2134" w:type="dxa"/>
            <w:vAlign w:val="center"/>
          </w:tcPr>
          <w:p w:rsidR="00A371AA" w:rsidRPr="004010CB" w:rsidRDefault="00A371AA" w:rsidP="004C5D0B">
            <w:pPr>
              <w:pStyle w:val="ICATableCaption"/>
            </w:pPr>
            <w:r w:rsidRPr="004010CB">
              <w:t>ISIN</w:t>
            </w:r>
          </w:p>
        </w:tc>
        <w:tc>
          <w:tcPr>
            <w:tcW w:w="1828" w:type="dxa"/>
            <w:vAlign w:val="center"/>
          </w:tcPr>
          <w:p w:rsidR="00A371AA" w:rsidRPr="004010CB" w:rsidRDefault="00A371AA" w:rsidP="004C5D0B">
            <w:pPr>
              <w:pStyle w:val="ICATableCaption"/>
            </w:pPr>
            <w:r w:rsidRPr="004010CB">
              <w:t>Free Float</w:t>
            </w:r>
          </w:p>
        </w:tc>
        <w:tc>
          <w:tcPr>
            <w:tcW w:w="708" w:type="dxa"/>
            <w:vAlign w:val="center"/>
          </w:tcPr>
          <w:p w:rsidR="00A371AA" w:rsidRPr="004010CB" w:rsidRDefault="00A371AA" w:rsidP="004C5D0B">
            <w:pPr>
              <w:pStyle w:val="ICATableCaption"/>
            </w:pPr>
            <w:r w:rsidRPr="004010CB">
              <w:t>Rank</w:t>
            </w:r>
          </w:p>
        </w:tc>
      </w:tr>
      <w:tr w:rsidR="00A371AA" w:rsidRPr="004010CB" w:rsidTr="004C5D0B">
        <w:tc>
          <w:tcPr>
            <w:tcW w:w="811" w:type="dxa"/>
            <w:vAlign w:val="center"/>
          </w:tcPr>
          <w:p w:rsidR="00A371AA" w:rsidRDefault="00A371AA" w:rsidP="004C5D0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BRN</w:t>
            </w:r>
          </w:p>
        </w:tc>
        <w:tc>
          <w:tcPr>
            <w:tcW w:w="3087" w:type="dxa"/>
            <w:vAlign w:val="center"/>
          </w:tcPr>
          <w:p w:rsidR="00A371AA" w:rsidRDefault="00A371AA" w:rsidP="004C5D0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Brimstone Inv Corp Ltd-N</w:t>
            </w:r>
          </w:p>
        </w:tc>
        <w:tc>
          <w:tcPr>
            <w:tcW w:w="2134" w:type="dxa"/>
            <w:vAlign w:val="center"/>
          </w:tcPr>
          <w:p w:rsidR="00A371AA" w:rsidRDefault="00A371AA" w:rsidP="00EA2A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ZAE000015285</w:t>
            </w:r>
          </w:p>
        </w:tc>
        <w:tc>
          <w:tcPr>
            <w:tcW w:w="1828" w:type="dxa"/>
            <w:vAlign w:val="center"/>
          </w:tcPr>
          <w:p w:rsidR="00A371AA" w:rsidRDefault="00A371AA" w:rsidP="004C5D0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74.703033489871%</w:t>
            </w:r>
          </w:p>
        </w:tc>
        <w:tc>
          <w:tcPr>
            <w:tcW w:w="708" w:type="dxa"/>
            <w:vAlign w:val="center"/>
          </w:tcPr>
          <w:p w:rsidR="00A371AA" w:rsidRDefault="00A371AA" w:rsidP="004C5D0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169</w:t>
            </w:r>
          </w:p>
        </w:tc>
      </w:tr>
    </w:tbl>
    <w:p w:rsidR="001D4C06" w:rsidRPr="001D4C06" w:rsidRDefault="001D4C06" w:rsidP="00196910">
      <w:pPr>
        <w:pStyle w:val="ICAHeading3"/>
      </w:pPr>
    </w:p>
    <w:p w:rsidR="003772B5" w:rsidRPr="001D4C06" w:rsidRDefault="003772B5" w:rsidP="003772B5">
      <w:pPr>
        <w:pStyle w:val="ICAHeading2"/>
      </w:pPr>
      <w:r w:rsidRPr="001D4C06">
        <w:t>FTSE/JSE Fledgling (J204)</w:t>
      </w:r>
    </w:p>
    <w:p w:rsidR="00D043AB" w:rsidRPr="001D4C06" w:rsidRDefault="00D043AB" w:rsidP="00D043AB">
      <w:pPr>
        <w:pStyle w:val="ICAParagraphText"/>
      </w:pPr>
      <w:r w:rsidRPr="001D4C06">
        <w:t>NO CONSTITUENT ADDITIONS OR DELETIONS</w:t>
      </w:r>
    </w:p>
    <w:p w:rsidR="00D22B30" w:rsidRDefault="00D22B30" w:rsidP="008C1828">
      <w:pPr>
        <w:pStyle w:val="ICAHeading2"/>
        <w:rPr>
          <w:highlight w:val="yellow"/>
        </w:rPr>
      </w:pPr>
    </w:p>
    <w:p w:rsidR="008C1828" w:rsidRPr="001D4C06" w:rsidRDefault="008C1828" w:rsidP="008C1828">
      <w:pPr>
        <w:pStyle w:val="ICAHeading2"/>
      </w:pPr>
      <w:r w:rsidRPr="001D4C06">
        <w:t>FTSE/JSE Large Cap (J205)</w:t>
      </w:r>
    </w:p>
    <w:p w:rsidR="001D4C06" w:rsidRPr="001D4C06" w:rsidRDefault="001D4C06" w:rsidP="001D4C06">
      <w:pPr>
        <w:pStyle w:val="ICAParagraphText"/>
      </w:pPr>
      <w:r w:rsidRPr="001D4C06">
        <w:t>NO CONSTITUENT ADDITIONS OR DELETIONS</w:t>
      </w:r>
    </w:p>
    <w:p w:rsidR="001D4C06" w:rsidRPr="001D4C06" w:rsidRDefault="001D4C06" w:rsidP="001D4C06">
      <w:pPr>
        <w:pStyle w:val="ICAHeading3"/>
      </w:pPr>
    </w:p>
    <w:p w:rsidR="00D464E7" w:rsidRPr="001D4C06" w:rsidRDefault="008C1828" w:rsidP="006844CE">
      <w:pPr>
        <w:pStyle w:val="ICAHeading2"/>
      </w:pPr>
      <w:r w:rsidRPr="001D4C06">
        <w:t>FTSE/JSE Large &amp; Mid Cap (J206)</w:t>
      </w:r>
    </w:p>
    <w:p w:rsidR="001D4C06" w:rsidRPr="0016585B" w:rsidRDefault="001D4C06" w:rsidP="001D4C06">
      <w:pPr>
        <w:pStyle w:val="ICAParagraphText"/>
      </w:pPr>
      <w:r w:rsidRPr="0016585B">
        <w:t>NO CONSTITUENT ADDITIONS OR DELETIONS</w:t>
      </w:r>
    </w:p>
    <w:p w:rsidR="001D4C06" w:rsidRDefault="001D4C06" w:rsidP="001D4C06">
      <w:pPr>
        <w:pStyle w:val="ICAHeading3"/>
      </w:pPr>
    </w:p>
    <w:p w:rsidR="005769B0" w:rsidRPr="00E85E77" w:rsidRDefault="005769B0" w:rsidP="005769B0">
      <w:pPr>
        <w:pStyle w:val="ICAHeading2"/>
      </w:pPr>
      <w:r w:rsidRPr="00E85E77">
        <w:t>FTSE/JSE Shariah Top 40 (J140</w:t>
      </w:r>
      <w:r w:rsidR="000749CD" w:rsidRPr="00E85E77">
        <w:t>; J141</w:t>
      </w:r>
      <w:r w:rsidRPr="00E85E77">
        <w:t>)</w:t>
      </w:r>
    </w:p>
    <w:p w:rsidR="00186E19" w:rsidRPr="00801C2F" w:rsidRDefault="00186E19" w:rsidP="00186E19">
      <w:pPr>
        <w:pStyle w:val="ICAHeading3"/>
      </w:pPr>
      <w:r w:rsidRPr="00801C2F">
        <w:t>Equities for inclusion to index</w:t>
      </w:r>
    </w:p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608"/>
        <w:gridCol w:w="1990"/>
        <w:gridCol w:w="710"/>
      </w:tblGrid>
      <w:tr w:rsidR="00186E19" w:rsidRPr="00801C2F" w:rsidTr="00186E19">
        <w:tc>
          <w:tcPr>
            <w:tcW w:w="811" w:type="dxa"/>
            <w:vAlign w:val="center"/>
          </w:tcPr>
          <w:p w:rsidR="00186E19" w:rsidRPr="00801C2F" w:rsidRDefault="00186E19" w:rsidP="00186E19">
            <w:pPr>
              <w:pStyle w:val="ICATableCaption"/>
            </w:pPr>
            <w:r w:rsidRPr="00801C2F">
              <w:t>Ticker</w:t>
            </w:r>
          </w:p>
        </w:tc>
        <w:tc>
          <w:tcPr>
            <w:tcW w:w="2983" w:type="dxa"/>
            <w:vAlign w:val="center"/>
          </w:tcPr>
          <w:p w:rsidR="00186E19" w:rsidRPr="00801C2F" w:rsidRDefault="00186E19" w:rsidP="00186E19">
            <w:pPr>
              <w:pStyle w:val="ICATableCaption"/>
            </w:pPr>
            <w:r w:rsidRPr="00801C2F">
              <w:t>Constituent</w:t>
            </w:r>
          </w:p>
        </w:tc>
        <w:tc>
          <w:tcPr>
            <w:tcW w:w="1837" w:type="dxa"/>
            <w:vAlign w:val="center"/>
          </w:tcPr>
          <w:p w:rsidR="00186E19" w:rsidRPr="00801C2F" w:rsidRDefault="00186E19" w:rsidP="00186E19">
            <w:pPr>
              <w:pStyle w:val="ICATableCaption"/>
            </w:pPr>
            <w:r w:rsidRPr="00801C2F">
              <w:t>ISIN</w:t>
            </w:r>
          </w:p>
        </w:tc>
        <w:tc>
          <w:tcPr>
            <w:tcW w:w="1608" w:type="dxa"/>
            <w:vAlign w:val="center"/>
          </w:tcPr>
          <w:p w:rsidR="00186E19" w:rsidRPr="00801C2F" w:rsidRDefault="00186E19" w:rsidP="00186E19">
            <w:pPr>
              <w:pStyle w:val="ICATableCaption"/>
            </w:pPr>
            <w:r w:rsidRPr="00801C2F">
              <w:t>SII</w:t>
            </w:r>
          </w:p>
        </w:tc>
        <w:tc>
          <w:tcPr>
            <w:tcW w:w="1990" w:type="dxa"/>
            <w:vAlign w:val="center"/>
          </w:tcPr>
          <w:p w:rsidR="00186E19" w:rsidRPr="00801C2F" w:rsidRDefault="00186E19" w:rsidP="00186E19">
            <w:pPr>
              <w:pStyle w:val="ICATableCaption"/>
            </w:pPr>
            <w:r w:rsidRPr="00801C2F">
              <w:t>Free Float</w:t>
            </w:r>
          </w:p>
        </w:tc>
        <w:tc>
          <w:tcPr>
            <w:tcW w:w="710" w:type="dxa"/>
            <w:vAlign w:val="center"/>
          </w:tcPr>
          <w:p w:rsidR="00186E19" w:rsidRPr="00801C2F" w:rsidRDefault="00186E19" w:rsidP="00186E19">
            <w:pPr>
              <w:pStyle w:val="ICATableCaption"/>
            </w:pPr>
            <w:r w:rsidRPr="00801C2F">
              <w:t>Rank</w:t>
            </w:r>
          </w:p>
        </w:tc>
      </w:tr>
      <w:tr w:rsidR="00E85E77" w:rsidRPr="00801C2F" w:rsidTr="0059786D">
        <w:trPr>
          <w:trHeight w:val="70"/>
        </w:trPr>
        <w:tc>
          <w:tcPr>
            <w:tcW w:w="811" w:type="dxa"/>
            <w:noWrap/>
            <w:vAlign w:val="center"/>
          </w:tcPr>
          <w:p w:rsidR="00E85E77" w:rsidRDefault="00E85E77" w:rsidP="00E85E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EXX</w:t>
            </w:r>
          </w:p>
        </w:tc>
        <w:tc>
          <w:tcPr>
            <w:tcW w:w="2983" w:type="dxa"/>
            <w:noWrap/>
            <w:vAlign w:val="center"/>
          </w:tcPr>
          <w:p w:rsidR="00E85E77" w:rsidRDefault="00E85E77" w:rsidP="00E85E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Exxaro Resources Ltd</w:t>
            </w:r>
          </w:p>
        </w:tc>
        <w:tc>
          <w:tcPr>
            <w:tcW w:w="1837" w:type="dxa"/>
            <w:noWrap/>
            <w:vAlign w:val="center"/>
          </w:tcPr>
          <w:p w:rsidR="00E85E77" w:rsidRDefault="00E85E77" w:rsidP="00E85E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ZAE000084992</w:t>
            </w:r>
          </w:p>
        </w:tc>
        <w:tc>
          <w:tcPr>
            <w:tcW w:w="1608" w:type="dxa"/>
            <w:noWrap/>
            <w:vAlign w:val="center"/>
          </w:tcPr>
          <w:p w:rsidR="00E85E77" w:rsidRDefault="00E85E77" w:rsidP="00E85E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358,706,754</w:t>
            </w:r>
          </w:p>
        </w:tc>
        <w:tc>
          <w:tcPr>
            <w:tcW w:w="1990" w:type="dxa"/>
            <w:noWrap/>
            <w:vAlign w:val="center"/>
          </w:tcPr>
          <w:p w:rsidR="00E85E77" w:rsidRDefault="00E85E77" w:rsidP="00E85E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69.730459549697%</w:t>
            </w:r>
          </w:p>
        </w:tc>
        <w:tc>
          <w:tcPr>
            <w:tcW w:w="710" w:type="dxa"/>
            <w:noWrap/>
            <w:vAlign w:val="center"/>
          </w:tcPr>
          <w:p w:rsidR="00E85E77" w:rsidRDefault="00E85E77" w:rsidP="00E85E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39</w:t>
            </w:r>
          </w:p>
        </w:tc>
      </w:tr>
    </w:tbl>
    <w:p w:rsidR="00620CEE" w:rsidRDefault="00E85E77" w:rsidP="00E85E77">
      <w:pPr>
        <w:pStyle w:val="ICAHeading2"/>
        <w:jc w:val="left"/>
        <w:rPr>
          <w:i/>
          <w:sz w:val="20"/>
          <w:u w:val="none"/>
        </w:rPr>
      </w:pPr>
      <w:r>
        <w:rPr>
          <w:i/>
          <w:sz w:val="20"/>
          <w:u w:val="none"/>
        </w:rPr>
        <w:t>Equities for exclusion from</w:t>
      </w:r>
      <w:r w:rsidRPr="00E85E77">
        <w:rPr>
          <w:i/>
          <w:sz w:val="20"/>
          <w:u w:val="none"/>
        </w:rPr>
        <w:t xml:space="preserve"> index</w:t>
      </w:r>
    </w:p>
    <w:p w:rsidR="00E85E77" w:rsidRPr="0016585B" w:rsidRDefault="00E85E77" w:rsidP="00E85E77">
      <w:pPr>
        <w:pStyle w:val="ICAParagraphText"/>
      </w:pPr>
      <w:r>
        <w:t xml:space="preserve">NO CONSTITUENT </w:t>
      </w:r>
      <w:r w:rsidRPr="0016585B">
        <w:t>DELETIONS</w:t>
      </w:r>
    </w:p>
    <w:p w:rsidR="00E85E77" w:rsidRPr="00801C2F" w:rsidRDefault="00E85E77" w:rsidP="005769B0">
      <w:pPr>
        <w:pStyle w:val="ICAHeading2"/>
      </w:pPr>
    </w:p>
    <w:p w:rsidR="005769B0" w:rsidRPr="00E85E77" w:rsidRDefault="005769B0" w:rsidP="005769B0">
      <w:pPr>
        <w:pStyle w:val="ICAHeading2"/>
      </w:pPr>
      <w:r w:rsidRPr="00E85E77">
        <w:t>FTSE/JSE Shariah All Share (J143)</w:t>
      </w:r>
    </w:p>
    <w:p w:rsidR="00E227C6" w:rsidRDefault="00E227C6" w:rsidP="00E227C6">
      <w:pPr>
        <w:pStyle w:val="ICAHeading3"/>
      </w:pPr>
      <w:r w:rsidRPr="00801C2F">
        <w:t>Equities for inclusion to index</w:t>
      </w:r>
    </w:p>
    <w:p w:rsidR="00E85E77" w:rsidRPr="00801C2F" w:rsidRDefault="00E85E77" w:rsidP="00E85E77">
      <w:pPr>
        <w:pStyle w:val="ICAParagraphText"/>
      </w:pPr>
      <w:r>
        <w:t>NO CONSTITUENT ADDITIONS</w:t>
      </w:r>
    </w:p>
    <w:p w:rsidR="00E227C6" w:rsidRPr="00053AD5" w:rsidRDefault="00E227C6" w:rsidP="00E227C6">
      <w:pPr>
        <w:pStyle w:val="ICAHeading3"/>
      </w:pPr>
      <w:r w:rsidRPr="00053AD5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2"/>
        <w:gridCol w:w="3400"/>
        <w:gridCol w:w="1852"/>
        <w:gridCol w:w="1828"/>
        <w:gridCol w:w="696"/>
      </w:tblGrid>
      <w:tr w:rsidR="00575EBD" w:rsidRPr="00053AD5" w:rsidTr="00743045">
        <w:tc>
          <w:tcPr>
            <w:tcW w:w="792" w:type="dxa"/>
            <w:vAlign w:val="center"/>
          </w:tcPr>
          <w:p w:rsidR="00E227C6" w:rsidRPr="00053AD5" w:rsidRDefault="00E227C6" w:rsidP="000A3A28">
            <w:pPr>
              <w:pStyle w:val="ICATableCaption"/>
            </w:pPr>
            <w:r w:rsidRPr="00053AD5">
              <w:t>Ticker</w:t>
            </w:r>
          </w:p>
        </w:tc>
        <w:tc>
          <w:tcPr>
            <w:tcW w:w="3400" w:type="dxa"/>
            <w:vAlign w:val="center"/>
          </w:tcPr>
          <w:p w:rsidR="00E227C6" w:rsidRPr="00053AD5" w:rsidRDefault="00E227C6" w:rsidP="000A3A28">
            <w:pPr>
              <w:pStyle w:val="ICATableCaption"/>
            </w:pPr>
            <w:r w:rsidRPr="00053AD5">
              <w:t>Constituent</w:t>
            </w:r>
          </w:p>
        </w:tc>
        <w:tc>
          <w:tcPr>
            <w:tcW w:w="1852" w:type="dxa"/>
            <w:vAlign w:val="center"/>
          </w:tcPr>
          <w:p w:rsidR="00E227C6" w:rsidRPr="00053AD5" w:rsidRDefault="00E227C6" w:rsidP="000A3A28">
            <w:pPr>
              <w:pStyle w:val="ICATableCaption"/>
            </w:pPr>
            <w:r w:rsidRPr="00053AD5">
              <w:t>ISIN</w:t>
            </w:r>
          </w:p>
        </w:tc>
        <w:tc>
          <w:tcPr>
            <w:tcW w:w="1828" w:type="dxa"/>
            <w:vAlign w:val="center"/>
          </w:tcPr>
          <w:p w:rsidR="00E227C6" w:rsidRPr="00053AD5" w:rsidRDefault="00E227C6" w:rsidP="000A3A28">
            <w:pPr>
              <w:pStyle w:val="ICATableCaption"/>
            </w:pPr>
            <w:r w:rsidRPr="00053AD5">
              <w:t>Free Float</w:t>
            </w:r>
          </w:p>
        </w:tc>
        <w:tc>
          <w:tcPr>
            <w:tcW w:w="696" w:type="dxa"/>
            <w:vAlign w:val="center"/>
          </w:tcPr>
          <w:p w:rsidR="00E227C6" w:rsidRPr="00053AD5" w:rsidRDefault="00E227C6" w:rsidP="000A3A28">
            <w:pPr>
              <w:pStyle w:val="ICATableCaption"/>
            </w:pPr>
            <w:r w:rsidRPr="00053AD5">
              <w:t>Rank</w:t>
            </w:r>
          </w:p>
        </w:tc>
      </w:tr>
      <w:tr w:rsidR="00E85E77" w:rsidRPr="00053AD5" w:rsidTr="0059786D">
        <w:tc>
          <w:tcPr>
            <w:tcW w:w="792" w:type="dxa"/>
            <w:vAlign w:val="center"/>
          </w:tcPr>
          <w:p w:rsidR="00E85E77" w:rsidRDefault="00E85E77" w:rsidP="00E85E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MEI</w:t>
            </w:r>
          </w:p>
        </w:tc>
        <w:tc>
          <w:tcPr>
            <w:tcW w:w="3400" w:type="dxa"/>
            <w:vAlign w:val="center"/>
          </w:tcPr>
          <w:p w:rsidR="00E85E77" w:rsidRDefault="00E85E77" w:rsidP="00E85E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Mediclinic Int plc</w:t>
            </w:r>
          </w:p>
        </w:tc>
        <w:tc>
          <w:tcPr>
            <w:tcW w:w="1852" w:type="dxa"/>
            <w:vAlign w:val="center"/>
          </w:tcPr>
          <w:p w:rsidR="00E85E77" w:rsidRDefault="00E85E77" w:rsidP="00E85E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GB00B8HX8Z88</w:t>
            </w:r>
          </w:p>
        </w:tc>
        <w:tc>
          <w:tcPr>
            <w:tcW w:w="1828" w:type="dxa"/>
            <w:vAlign w:val="center"/>
          </w:tcPr>
          <w:p w:rsidR="00E85E77" w:rsidRDefault="00E85E77" w:rsidP="00E85E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53.949999932858%</w:t>
            </w:r>
          </w:p>
        </w:tc>
        <w:tc>
          <w:tcPr>
            <w:tcW w:w="696" w:type="dxa"/>
            <w:vAlign w:val="center"/>
          </w:tcPr>
          <w:p w:rsidR="00E85E77" w:rsidRDefault="00E85E77" w:rsidP="00E85E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38</w:t>
            </w:r>
          </w:p>
        </w:tc>
      </w:tr>
      <w:tr w:rsidR="00E85E77" w:rsidRPr="00053AD5" w:rsidTr="0059786D">
        <w:tc>
          <w:tcPr>
            <w:tcW w:w="792" w:type="dxa"/>
            <w:vAlign w:val="center"/>
          </w:tcPr>
          <w:p w:rsidR="00E85E77" w:rsidRDefault="00E85E77" w:rsidP="00E85E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ADH</w:t>
            </w:r>
          </w:p>
        </w:tc>
        <w:tc>
          <w:tcPr>
            <w:tcW w:w="3400" w:type="dxa"/>
            <w:vAlign w:val="center"/>
          </w:tcPr>
          <w:p w:rsidR="00E85E77" w:rsidRDefault="00E85E77" w:rsidP="00E85E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ADvTECH Ltd</w:t>
            </w:r>
          </w:p>
        </w:tc>
        <w:tc>
          <w:tcPr>
            <w:tcW w:w="1852" w:type="dxa"/>
            <w:vAlign w:val="center"/>
          </w:tcPr>
          <w:p w:rsidR="00E85E77" w:rsidRDefault="00E85E77" w:rsidP="00E85E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ZAE000031035</w:t>
            </w:r>
          </w:p>
        </w:tc>
        <w:tc>
          <w:tcPr>
            <w:tcW w:w="1828" w:type="dxa"/>
            <w:vAlign w:val="center"/>
          </w:tcPr>
          <w:p w:rsidR="00E85E77" w:rsidRDefault="00E85E77" w:rsidP="00E85E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96.375087505021%</w:t>
            </w:r>
          </w:p>
        </w:tc>
        <w:tc>
          <w:tcPr>
            <w:tcW w:w="696" w:type="dxa"/>
            <w:vAlign w:val="center"/>
          </w:tcPr>
          <w:p w:rsidR="00E85E77" w:rsidRDefault="00E85E77" w:rsidP="00E85E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121</w:t>
            </w:r>
          </w:p>
        </w:tc>
      </w:tr>
      <w:tr w:rsidR="00E85E77" w:rsidRPr="00053AD5" w:rsidTr="0059786D">
        <w:tc>
          <w:tcPr>
            <w:tcW w:w="792" w:type="dxa"/>
            <w:vAlign w:val="center"/>
          </w:tcPr>
          <w:p w:rsidR="00E85E77" w:rsidRDefault="00E85E77" w:rsidP="00E85E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COH</w:t>
            </w:r>
          </w:p>
        </w:tc>
        <w:tc>
          <w:tcPr>
            <w:tcW w:w="3400" w:type="dxa"/>
            <w:vAlign w:val="center"/>
          </w:tcPr>
          <w:p w:rsidR="00E85E77" w:rsidRDefault="00E85E77" w:rsidP="00E85E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Curro Holdings Limited</w:t>
            </w:r>
          </w:p>
        </w:tc>
        <w:tc>
          <w:tcPr>
            <w:tcW w:w="1852" w:type="dxa"/>
            <w:vAlign w:val="center"/>
          </w:tcPr>
          <w:p w:rsidR="00E85E77" w:rsidRDefault="00E85E77" w:rsidP="00E85E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ZAE000156253</w:t>
            </w:r>
          </w:p>
        </w:tc>
        <w:tc>
          <w:tcPr>
            <w:tcW w:w="1828" w:type="dxa"/>
            <w:vAlign w:val="center"/>
          </w:tcPr>
          <w:p w:rsidR="00E85E77" w:rsidRDefault="00E85E77" w:rsidP="00E85E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42.817252069921%</w:t>
            </w:r>
          </w:p>
        </w:tc>
        <w:tc>
          <w:tcPr>
            <w:tcW w:w="696" w:type="dxa"/>
            <w:vAlign w:val="center"/>
          </w:tcPr>
          <w:p w:rsidR="00E85E77" w:rsidRDefault="00E85E77" w:rsidP="00E85E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123</w:t>
            </w:r>
          </w:p>
        </w:tc>
      </w:tr>
    </w:tbl>
    <w:p w:rsidR="00620CEE" w:rsidRDefault="00620CEE" w:rsidP="00886B2A">
      <w:pPr>
        <w:pStyle w:val="ICAHeading2"/>
      </w:pPr>
    </w:p>
    <w:p w:rsidR="0012727D" w:rsidRDefault="003772B5" w:rsidP="00886B2A">
      <w:pPr>
        <w:pStyle w:val="ICAHeading2"/>
      </w:pPr>
      <w:r w:rsidRPr="006108C2">
        <w:t>FTSE/JSE Resource 10 (J210</w:t>
      </w:r>
      <w:r w:rsidR="00C26ABD" w:rsidRPr="006108C2">
        <w:t>; J310; J3EQ</w:t>
      </w:r>
      <w:r w:rsidRPr="006108C2">
        <w:t>)</w:t>
      </w:r>
    </w:p>
    <w:p w:rsidR="001D4C06" w:rsidRPr="0016585B" w:rsidRDefault="001D4C06" w:rsidP="001D4C06">
      <w:pPr>
        <w:pStyle w:val="ICAParagraphText"/>
      </w:pPr>
      <w:r w:rsidRPr="0016585B">
        <w:t>NO CONSTITUENT ADDITIONS OR DELETIONS</w:t>
      </w:r>
    </w:p>
    <w:p w:rsidR="003772B5" w:rsidRPr="008445B2" w:rsidRDefault="003772B5" w:rsidP="003772B5">
      <w:pPr>
        <w:pStyle w:val="ICAHeading3"/>
      </w:pPr>
      <w:r w:rsidRPr="008445B2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3"/>
        <w:gridCol w:w="3413"/>
        <w:gridCol w:w="1837"/>
        <w:gridCol w:w="1828"/>
        <w:gridCol w:w="697"/>
      </w:tblGrid>
      <w:tr w:rsidR="00575EBD" w:rsidRPr="008445B2" w:rsidTr="001D4C06">
        <w:tc>
          <w:tcPr>
            <w:tcW w:w="793" w:type="dxa"/>
            <w:vAlign w:val="center"/>
          </w:tcPr>
          <w:p w:rsidR="00C25D52" w:rsidRPr="008445B2" w:rsidRDefault="00C25D52" w:rsidP="003772B5">
            <w:pPr>
              <w:pStyle w:val="ICATableCaption"/>
            </w:pPr>
            <w:r w:rsidRPr="008445B2">
              <w:t>Ticker</w:t>
            </w:r>
          </w:p>
        </w:tc>
        <w:tc>
          <w:tcPr>
            <w:tcW w:w="3413" w:type="dxa"/>
            <w:vAlign w:val="center"/>
          </w:tcPr>
          <w:p w:rsidR="00C25D52" w:rsidRPr="008445B2" w:rsidRDefault="00C25D52" w:rsidP="003772B5">
            <w:pPr>
              <w:pStyle w:val="ICATableCaption"/>
            </w:pPr>
            <w:r w:rsidRPr="008445B2">
              <w:t>Constituent</w:t>
            </w:r>
          </w:p>
        </w:tc>
        <w:tc>
          <w:tcPr>
            <w:tcW w:w="1837" w:type="dxa"/>
            <w:vAlign w:val="center"/>
          </w:tcPr>
          <w:p w:rsidR="00C25D52" w:rsidRPr="008445B2" w:rsidRDefault="00C25D52" w:rsidP="003772B5">
            <w:pPr>
              <w:pStyle w:val="ICATableCaption"/>
            </w:pPr>
            <w:r w:rsidRPr="008445B2">
              <w:t>ISIN</w:t>
            </w:r>
          </w:p>
        </w:tc>
        <w:tc>
          <w:tcPr>
            <w:tcW w:w="1828" w:type="dxa"/>
            <w:vAlign w:val="center"/>
          </w:tcPr>
          <w:p w:rsidR="00C25D52" w:rsidRPr="008445B2" w:rsidRDefault="00C25D52" w:rsidP="003772B5">
            <w:pPr>
              <w:pStyle w:val="ICATableCaption"/>
            </w:pPr>
            <w:r w:rsidRPr="008445B2">
              <w:t>Free Float</w:t>
            </w:r>
          </w:p>
        </w:tc>
        <w:tc>
          <w:tcPr>
            <w:tcW w:w="697" w:type="dxa"/>
            <w:vAlign w:val="center"/>
          </w:tcPr>
          <w:p w:rsidR="00C25D52" w:rsidRPr="008445B2" w:rsidRDefault="00C25D52" w:rsidP="003772B5">
            <w:pPr>
              <w:pStyle w:val="ICATableCaption"/>
            </w:pPr>
            <w:r w:rsidRPr="008445B2">
              <w:t>Rank</w:t>
            </w:r>
          </w:p>
        </w:tc>
      </w:tr>
      <w:tr w:rsidR="000806DC" w:rsidRPr="008445B2" w:rsidTr="004C5D0B">
        <w:tc>
          <w:tcPr>
            <w:tcW w:w="793" w:type="dxa"/>
            <w:vAlign w:val="center"/>
          </w:tcPr>
          <w:p w:rsidR="000806DC" w:rsidRDefault="000806DC" w:rsidP="000806D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EXX</w:t>
            </w:r>
          </w:p>
        </w:tc>
        <w:tc>
          <w:tcPr>
            <w:tcW w:w="3413" w:type="dxa"/>
            <w:vAlign w:val="center"/>
          </w:tcPr>
          <w:p w:rsidR="000806DC" w:rsidRDefault="000806DC" w:rsidP="000806D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Exxaro Resources Ltd</w:t>
            </w:r>
          </w:p>
        </w:tc>
        <w:tc>
          <w:tcPr>
            <w:tcW w:w="1837" w:type="dxa"/>
            <w:vAlign w:val="center"/>
          </w:tcPr>
          <w:p w:rsidR="000806DC" w:rsidRDefault="000806DC" w:rsidP="000806D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ZAE000084992</w:t>
            </w:r>
          </w:p>
        </w:tc>
        <w:tc>
          <w:tcPr>
            <w:tcW w:w="1828" w:type="dxa"/>
            <w:vAlign w:val="center"/>
          </w:tcPr>
          <w:p w:rsidR="000806DC" w:rsidRDefault="000806DC" w:rsidP="000806D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69.730459549697%</w:t>
            </w:r>
          </w:p>
        </w:tc>
        <w:tc>
          <w:tcPr>
            <w:tcW w:w="697" w:type="dxa"/>
            <w:vAlign w:val="center"/>
          </w:tcPr>
          <w:p w:rsidR="000806DC" w:rsidRDefault="000806DC" w:rsidP="000806D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11</w:t>
            </w:r>
          </w:p>
        </w:tc>
      </w:tr>
      <w:tr w:rsidR="000806DC" w:rsidRPr="008445B2" w:rsidTr="004C5D0B">
        <w:tc>
          <w:tcPr>
            <w:tcW w:w="793" w:type="dxa"/>
            <w:vAlign w:val="center"/>
          </w:tcPr>
          <w:p w:rsidR="000806DC" w:rsidRDefault="000806DC" w:rsidP="000806D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HAR</w:t>
            </w:r>
          </w:p>
        </w:tc>
        <w:tc>
          <w:tcPr>
            <w:tcW w:w="3413" w:type="dxa"/>
            <w:vAlign w:val="center"/>
          </w:tcPr>
          <w:p w:rsidR="000806DC" w:rsidRDefault="000806DC" w:rsidP="000806D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Harmony GM Co Ltd</w:t>
            </w:r>
          </w:p>
        </w:tc>
        <w:tc>
          <w:tcPr>
            <w:tcW w:w="1837" w:type="dxa"/>
            <w:vAlign w:val="center"/>
          </w:tcPr>
          <w:p w:rsidR="000806DC" w:rsidRDefault="000806DC" w:rsidP="000806D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ZAE000015228</w:t>
            </w:r>
          </w:p>
        </w:tc>
        <w:tc>
          <w:tcPr>
            <w:tcW w:w="1828" w:type="dxa"/>
            <w:vAlign w:val="center"/>
          </w:tcPr>
          <w:p w:rsidR="000806DC" w:rsidRDefault="000806DC" w:rsidP="000806D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84.609999818610%</w:t>
            </w:r>
          </w:p>
        </w:tc>
        <w:tc>
          <w:tcPr>
            <w:tcW w:w="697" w:type="dxa"/>
            <w:vAlign w:val="center"/>
          </w:tcPr>
          <w:p w:rsidR="000806DC" w:rsidRDefault="000806DC" w:rsidP="000806D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12</w:t>
            </w:r>
          </w:p>
        </w:tc>
      </w:tr>
      <w:tr w:rsidR="000806DC" w:rsidRPr="008445B2" w:rsidTr="004C5D0B">
        <w:tc>
          <w:tcPr>
            <w:tcW w:w="793" w:type="dxa"/>
            <w:vAlign w:val="center"/>
          </w:tcPr>
          <w:p w:rsidR="000806DC" w:rsidRDefault="000806DC" w:rsidP="000806D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KIO</w:t>
            </w:r>
          </w:p>
        </w:tc>
        <w:tc>
          <w:tcPr>
            <w:tcW w:w="3413" w:type="dxa"/>
            <w:vAlign w:val="center"/>
          </w:tcPr>
          <w:p w:rsidR="000806DC" w:rsidRDefault="000806DC" w:rsidP="000806D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Kumba Iron Ore Ltd</w:t>
            </w:r>
          </w:p>
        </w:tc>
        <w:tc>
          <w:tcPr>
            <w:tcW w:w="1837" w:type="dxa"/>
            <w:vAlign w:val="center"/>
          </w:tcPr>
          <w:p w:rsidR="000806DC" w:rsidRDefault="000806DC" w:rsidP="000806D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ZAE000085346</w:t>
            </w:r>
          </w:p>
        </w:tc>
        <w:tc>
          <w:tcPr>
            <w:tcW w:w="1828" w:type="dxa"/>
            <w:vAlign w:val="center"/>
          </w:tcPr>
          <w:p w:rsidR="000806DC" w:rsidRDefault="000806DC" w:rsidP="000806D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16.791441529832%</w:t>
            </w:r>
          </w:p>
        </w:tc>
        <w:tc>
          <w:tcPr>
            <w:tcW w:w="697" w:type="dxa"/>
            <w:vAlign w:val="center"/>
          </w:tcPr>
          <w:p w:rsidR="000806DC" w:rsidRDefault="000806DC" w:rsidP="000806D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13</w:t>
            </w:r>
          </w:p>
        </w:tc>
      </w:tr>
    </w:tbl>
    <w:p w:rsidR="00620CEE" w:rsidRDefault="00620CEE" w:rsidP="004359BB">
      <w:pPr>
        <w:pStyle w:val="ICAHeading2"/>
      </w:pPr>
    </w:p>
    <w:p w:rsidR="00EB5E17" w:rsidRPr="006108C2" w:rsidRDefault="003772B5" w:rsidP="004359BB">
      <w:pPr>
        <w:pStyle w:val="ICAHeading2"/>
      </w:pPr>
      <w:r w:rsidRPr="006108C2">
        <w:t>FTSE/JSE Industrial 25 (J211</w:t>
      </w:r>
      <w:r w:rsidR="00C26ABD" w:rsidRPr="006108C2">
        <w:t xml:space="preserve">; </w:t>
      </w:r>
      <w:r w:rsidR="00A66E95" w:rsidRPr="006108C2">
        <w:t xml:space="preserve">J311; </w:t>
      </w:r>
      <w:r w:rsidR="00C26ABD" w:rsidRPr="006108C2">
        <w:t>J5EQ</w:t>
      </w:r>
      <w:r w:rsidRPr="006108C2">
        <w:t>)</w:t>
      </w:r>
    </w:p>
    <w:p w:rsidR="008E4AA9" w:rsidRPr="0016585B" w:rsidRDefault="008E4AA9" w:rsidP="008E4AA9">
      <w:pPr>
        <w:pStyle w:val="ICAParagraphText"/>
      </w:pPr>
      <w:r w:rsidRPr="0016585B">
        <w:t>NO CONSTITUENT ADDITIONS OR DELETIONS</w:t>
      </w:r>
    </w:p>
    <w:p w:rsidR="00730740" w:rsidRPr="0016585B" w:rsidRDefault="00730740" w:rsidP="00730740">
      <w:pPr>
        <w:pStyle w:val="ICAHeading3"/>
      </w:pPr>
      <w:r w:rsidRPr="0016585B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4"/>
        <w:gridCol w:w="1835"/>
        <w:gridCol w:w="1828"/>
        <w:gridCol w:w="697"/>
      </w:tblGrid>
      <w:tr w:rsidR="00730740" w:rsidRPr="0016585B" w:rsidTr="00E25849">
        <w:tc>
          <w:tcPr>
            <w:tcW w:w="794" w:type="dxa"/>
            <w:vAlign w:val="center"/>
          </w:tcPr>
          <w:p w:rsidR="00730740" w:rsidRPr="0016585B" w:rsidRDefault="00730740" w:rsidP="00B31765">
            <w:pPr>
              <w:pStyle w:val="ICATableCaption"/>
            </w:pPr>
            <w:r w:rsidRPr="0016585B">
              <w:t>Ticker</w:t>
            </w:r>
          </w:p>
        </w:tc>
        <w:tc>
          <w:tcPr>
            <w:tcW w:w="3414" w:type="dxa"/>
            <w:vAlign w:val="center"/>
          </w:tcPr>
          <w:p w:rsidR="00730740" w:rsidRPr="0016585B" w:rsidRDefault="00730740" w:rsidP="00B31765">
            <w:pPr>
              <w:pStyle w:val="ICATableCaption"/>
            </w:pPr>
            <w:r w:rsidRPr="0016585B">
              <w:t>Constituent</w:t>
            </w:r>
          </w:p>
        </w:tc>
        <w:tc>
          <w:tcPr>
            <w:tcW w:w="1835" w:type="dxa"/>
            <w:vAlign w:val="center"/>
          </w:tcPr>
          <w:p w:rsidR="00730740" w:rsidRPr="0016585B" w:rsidRDefault="00730740" w:rsidP="00B31765">
            <w:pPr>
              <w:pStyle w:val="ICATableCaption"/>
            </w:pPr>
            <w:r w:rsidRPr="0016585B">
              <w:t>ISIN</w:t>
            </w:r>
          </w:p>
        </w:tc>
        <w:tc>
          <w:tcPr>
            <w:tcW w:w="1828" w:type="dxa"/>
            <w:vAlign w:val="center"/>
          </w:tcPr>
          <w:p w:rsidR="00730740" w:rsidRPr="0016585B" w:rsidRDefault="00730740" w:rsidP="00B31765">
            <w:pPr>
              <w:pStyle w:val="ICATableCaption"/>
            </w:pPr>
            <w:r w:rsidRPr="0016585B">
              <w:t>Free Float</w:t>
            </w:r>
          </w:p>
        </w:tc>
        <w:tc>
          <w:tcPr>
            <w:tcW w:w="697" w:type="dxa"/>
            <w:vAlign w:val="center"/>
          </w:tcPr>
          <w:p w:rsidR="00730740" w:rsidRPr="0016585B" w:rsidRDefault="00730740" w:rsidP="00B31765">
            <w:pPr>
              <w:pStyle w:val="ICATableCaption"/>
            </w:pPr>
            <w:r w:rsidRPr="0016585B">
              <w:t>Rank</w:t>
            </w:r>
          </w:p>
        </w:tc>
      </w:tr>
      <w:tr w:rsidR="00E25849" w:rsidRPr="0016585B" w:rsidTr="004C5D0B">
        <w:tc>
          <w:tcPr>
            <w:tcW w:w="796" w:type="dxa"/>
            <w:vAlign w:val="center"/>
          </w:tcPr>
          <w:p w:rsidR="00E25849" w:rsidRDefault="00E25849" w:rsidP="00E2584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IPL</w:t>
            </w:r>
          </w:p>
        </w:tc>
        <w:tc>
          <w:tcPr>
            <w:tcW w:w="3463" w:type="dxa"/>
            <w:vAlign w:val="center"/>
          </w:tcPr>
          <w:p w:rsidR="00E25849" w:rsidRDefault="00E25849" w:rsidP="00E2584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Imperial Logistics Ltd </w:t>
            </w:r>
          </w:p>
        </w:tc>
        <w:tc>
          <w:tcPr>
            <w:tcW w:w="1843" w:type="dxa"/>
            <w:vAlign w:val="center"/>
          </w:tcPr>
          <w:p w:rsidR="00E25849" w:rsidRDefault="00E25849" w:rsidP="00E2584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ZAE000067211</w:t>
            </w:r>
          </w:p>
        </w:tc>
        <w:tc>
          <w:tcPr>
            <w:tcW w:w="1768" w:type="dxa"/>
            <w:vAlign w:val="center"/>
          </w:tcPr>
          <w:p w:rsidR="00E25849" w:rsidRDefault="00E25849" w:rsidP="00E2584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89.629999683152%</w:t>
            </w:r>
          </w:p>
        </w:tc>
        <w:tc>
          <w:tcPr>
            <w:tcW w:w="698" w:type="dxa"/>
            <w:vAlign w:val="center"/>
          </w:tcPr>
          <w:p w:rsidR="00E25849" w:rsidRDefault="00E25849" w:rsidP="00E2584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26</w:t>
            </w:r>
          </w:p>
        </w:tc>
      </w:tr>
      <w:tr w:rsidR="00E25849" w:rsidRPr="0016585B" w:rsidTr="00E25849">
        <w:tc>
          <w:tcPr>
            <w:tcW w:w="794" w:type="dxa"/>
            <w:vAlign w:val="center"/>
          </w:tcPr>
          <w:p w:rsidR="00E25849" w:rsidRDefault="00E25849" w:rsidP="00E2584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DCP</w:t>
            </w:r>
          </w:p>
        </w:tc>
        <w:tc>
          <w:tcPr>
            <w:tcW w:w="3414" w:type="dxa"/>
            <w:vAlign w:val="center"/>
          </w:tcPr>
          <w:p w:rsidR="00E25849" w:rsidRDefault="00E25849" w:rsidP="00E2584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Dis-Chem Pharmacies Ltd</w:t>
            </w:r>
          </w:p>
        </w:tc>
        <w:tc>
          <w:tcPr>
            <w:tcW w:w="1835" w:type="dxa"/>
            <w:vAlign w:val="center"/>
          </w:tcPr>
          <w:p w:rsidR="00E25849" w:rsidRDefault="00E25849" w:rsidP="00E2584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ZAE000227831</w:t>
            </w:r>
          </w:p>
        </w:tc>
        <w:tc>
          <w:tcPr>
            <w:tcW w:w="1828" w:type="dxa"/>
            <w:vAlign w:val="center"/>
          </w:tcPr>
          <w:p w:rsidR="00E25849" w:rsidRDefault="00E25849" w:rsidP="00E2584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45.693428700073%</w:t>
            </w:r>
          </w:p>
        </w:tc>
        <w:tc>
          <w:tcPr>
            <w:tcW w:w="697" w:type="dxa"/>
            <w:vAlign w:val="center"/>
          </w:tcPr>
          <w:p w:rsidR="00E25849" w:rsidRDefault="00E25849" w:rsidP="00E2584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27</w:t>
            </w:r>
          </w:p>
        </w:tc>
      </w:tr>
      <w:tr w:rsidR="00E25849" w:rsidRPr="00250BD0" w:rsidTr="00E25849">
        <w:tc>
          <w:tcPr>
            <w:tcW w:w="794" w:type="dxa"/>
            <w:vAlign w:val="center"/>
          </w:tcPr>
          <w:p w:rsidR="00E25849" w:rsidRDefault="00E25849" w:rsidP="00E2584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PPH</w:t>
            </w:r>
          </w:p>
        </w:tc>
        <w:tc>
          <w:tcPr>
            <w:tcW w:w="3414" w:type="dxa"/>
            <w:vAlign w:val="center"/>
          </w:tcPr>
          <w:p w:rsidR="00E25849" w:rsidRDefault="00E25849" w:rsidP="00E2584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Pepkor Holdings Ltd</w:t>
            </w:r>
          </w:p>
        </w:tc>
        <w:tc>
          <w:tcPr>
            <w:tcW w:w="1835" w:type="dxa"/>
            <w:vAlign w:val="center"/>
          </w:tcPr>
          <w:p w:rsidR="00E25849" w:rsidRDefault="00E25849" w:rsidP="00E2584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ZAE000259479</w:t>
            </w:r>
          </w:p>
        </w:tc>
        <w:tc>
          <w:tcPr>
            <w:tcW w:w="1828" w:type="dxa"/>
            <w:vAlign w:val="center"/>
          </w:tcPr>
          <w:p w:rsidR="00E25849" w:rsidRDefault="00E25849" w:rsidP="00E2584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20.219999996038%</w:t>
            </w:r>
          </w:p>
        </w:tc>
        <w:tc>
          <w:tcPr>
            <w:tcW w:w="697" w:type="dxa"/>
            <w:vAlign w:val="center"/>
          </w:tcPr>
          <w:p w:rsidR="00E25849" w:rsidRDefault="00E25849" w:rsidP="00E2584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28</w:t>
            </w:r>
          </w:p>
        </w:tc>
      </w:tr>
    </w:tbl>
    <w:p w:rsidR="00620CEE" w:rsidRDefault="00620CEE" w:rsidP="00DF0AC1">
      <w:pPr>
        <w:pStyle w:val="ICAHeading2"/>
      </w:pPr>
    </w:p>
    <w:p w:rsidR="00DF0AC1" w:rsidRPr="006108C2" w:rsidRDefault="00DF0AC1" w:rsidP="00DF0AC1">
      <w:pPr>
        <w:pStyle w:val="ICAHeading2"/>
      </w:pPr>
      <w:r w:rsidRPr="006108C2">
        <w:t>FTSE/JSE Financial 15 (J212; J4EQ)</w:t>
      </w:r>
    </w:p>
    <w:p w:rsidR="00E25849" w:rsidRPr="00801C2F" w:rsidRDefault="00E25849" w:rsidP="00E25849">
      <w:pPr>
        <w:pStyle w:val="ICAHeading3"/>
      </w:pPr>
      <w:r w:rsidRPr="00801C2F">
        <w:t>Equities for inclusion to index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09"/>
        <w:gridCol w:w="2943"/>
        <w:gridCol w:w="1843"/>
        <w:gridCol w:w="1417"/>
        <w:gridCol w:w="1985"/>
        <w:gridCol w:w="709"/>
      </w:tblGrid>
      <w:tr w:rsidR="00E25849" w:rsidRPr="00053AD5" w:rsidTr="004C5D0B">
        <w:tc>
          <w:tcPr>
            <w:tcW w:w="709" w:type="dxa"/>
            <w:vAlign w:val="center"/>
          </w:tcPr>
          <w:p w:rsidR="00E25849" w:rsidRPr="00801C2F" w:rsidRDefault="00E25849" w:rsidP="004C5D0B">
            <w:pPr>
              <w:pStyle w:val="ICATableCaption"/>
            </w:pPr>
            <w:r w:rsidRPr="00801C2F">
              <w:t>Ticker</w:t>
            </w:r>
          </w:p>
        </w:tc>
        <w:tc>
          <w:tcPr>
            <w:tcW w:w="2943" w:type="dxa"/>
            <w:vAlign w:val="center"/>
          </w:tcPr>
          <w:p w:rsidR="00E25849" w:rsidRPr="00801C2F" w:rsidRDefault="00E25849" w:rsidP="004C5D0B">
            <w:pPr>
              <w:pStyle w:val="ICATableCaption"/>
            </w:pPr>
            <w:r w:rsidRPr="00801C2F">
              <w:t>Constituent</w:t>
            </w:r>
          </w:p>
        </w:tc>
        <w:tc>
          <w:tcPr>
            <w:tcW w:w="1843" w:type="dxa"/>
            <w:vAlign w:val="center"/>
          </w:tcPr>
          <w:p w:rsidR="00E25849" w:rsidRPr="00801C2F" w:rsidRDefault="00E25849" w:rsidP="004C5D0B">
            <w:pPr>
              <w:pStyle w:val="ICATableCaption"/>
            </w:pPr>
            <w:r w:rsidRPr="00801C2F">
              <w:t>ISIN</w:t>
            </w:r>
          </w:p>
        </w:tc>
        <w:tc>
          <w:tcPr>
            <w:tcW w:w="1417" w:type="dxa"/>
            <w:vAlign w:val="center"/>
          </w:tcPr>
          <w:p w:rsidR="00E25849" w:rsidRPr="00801C2F" w:rsidRDefault="00E25849" w:rsidP="004C5D0B">
            <w:pPr>
              <w:pStyle w:val="ICATableCaption"/>
            </w:pPr>
            <w:r w:rsidRPr="00801C2F">
              <w:t>SII</w:t>
            </w:r>
          </w:p>
        </w:tc>
        <w:tc>
          <w:tcPr>
            <w:tcW w:w="1985" w:type="dxa"/>
            <w:vAlign w:val="center"/>
          </w:tcPr>
          <w:p w:rsidR="00E25849" w:rsidRPr="00801C2F" w:rsidRDefault="00E25849" w:rsidP="004C5D0B">
            <w:pPr>
              <w:pStyle w:val="ICATableCaption"/>
            </w:pPr>
            <w:r w:rsidRPr="00801C2F">
              <w:t>Free Float</w:t>
            </w:r>
          </w:p>
        </w:tc>
        <w:tc>
          <w:tcPr>
            <w:tcW w:w="709" w:type="dxa"/>
            <w:vAlign w:val="center"/>
          </w:tcPr>
          <w:p w:rsidR="00E25849" w:rsidRPr="00053AD5" w:rsidRDefault="00E25849" w:rsidP="004C5D0B">
            <w:pPr>
              <w:pStyle w:val="ICATableCaption"/>
            </w:pPr>
            <w:r w:rsidRPr="00801C2F">
              <w:t>Rank</w:t>
            </w:r>
          </w:p>
        </w:tc>
      </w:tr>
      <w:tr w:rsidR="00E25849" w:rsidRPr="00053AD5" w:rsidTr="004C5D0B">
        <w:tc>
          <w:tcPr>
            <w:tcW w:w="709" w:type="dxa"/>
            <w:vAlign w:val="center"/>
          </w:tcPr>
          <w:p w:rsidR="00E25849" w:rsidRDefault="00E25849" w:rsidP="00E2584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QLT</w:t>
            </w:r>
          </w:p>
        </w:tc>
        <w:tc>
          <w:tcPr>
            <w:tcW w:w="2943" w:type="dxa"/>
            <w:vAlign w:val="center"/>
          </w:tcPr>
          <w:p w:rsidR="00E25849" w:rsidRDefault="00E25849" w:rsidP="00E2584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Quilter Plc</w:t>
            </w:r>
          </w:p>
        </w:tc>
        <w:tc>
          <w:tcPr>
            <w:tcW w:w="1843" w:type="dxa"/>
            <w:vAlign w:val="center"/>
          </w:tcPr>
          <w:p w:rsidR="00E25849" w:rsidRDefault="00E25849" w:rsidP="00E2584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GB00BDCXV269</w:t>
            </w:r>
          </w:p>
        </w:tc>
        <w:tc>
          <w:tcPr>
            <w:tcW w:w="1417" w:type="dxa"/>
            <w:vAlign w:val="center"/>
          </w:tcPr>
          <w:p w:rsidR="00E25849" w:rsidRDefault="00E25849" w:rsidP="00E2584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1,873,121,917</w:t>
            </w:r>
          </w:p>
        </w:tc>
        <w:tc>
          <w:tcPr>
            <w:tcW w:w="1985" w:type="dxa"/>
            <w:vAlign w:val="center"/>
          </w:tcPr>
          <w:p w:rsidR="00E25849" w:rsidRDefault="00E25849" w:rsidP="00E2584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53.286192073140%</w:t>
            </w:r>
          </w:p>
        </w:tc>
        <w:tc>
          <w:tcPr>
            <w:tcW w:w="709" w:type="dxa"/>
            <w:vAlign w:val="center"/>
          </w:tcPr>
          <w:p w:rsidR="00E25849" w:rsidRDefault="00E25849" w:rsidP="00E2584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15</w:t>
            </w:r>
          </w:p>
        </w:tc>
      </w:tr>
    </w:tbl>
    <w:p w:rsidR="00E25849" w:rsidRPr="00053AD5" w:rsidRDefault="00E25849" w:rsidP="00E25849">
      <w:pPr>
        <w:pStyle w:val="ICAHeading3"/>
      </w:pPr>
      <w:r w:rsidRPr="00053AD5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2"/>
        <w:gridCol w:w="3400"/>
        <w:gridCol w:w="1852"/>
        <w:gridCol w:w="1828"/>
        <w:gridCol w:w="696"/>
      </w:tblGrid>
      <w:tr w:rsidR="00E25849" w:rsidRPr="00053AD5" w:rsidTr="004C5D0B">
        <w:tc>
          <w:tcPr>
            <w:tcW w:w="792" w:type="dxa"/>
            <w:vAlign w:val="center"/>
          </w:tcPr>
          <w:p w:rsidR="00E25849" w:rsidRPr="00053AD5" w:rsidRDefault="00E25849" w:rsidP="004C5D0B">
            <w:pPr>
              <w:pStyle w:val="ICATableCaption"/>
            </w:pPr>
            <w:r w:rsidRPr="00053AD5">
              <w:t>Ticker</w:t>
            </w:r>
          </w:p>
        </w:tc>
        <w:tc>
          <w:tcPr>
            <w:tcW w:w="3400" w:type="dxa"/>
            <w:vAlign w:val="center"/>
          </w:tcPr>
          <w:p w:rsidR="00E25849" w:rsidRPr="00053AD5" w:rsidRDefault="00E25849" w:rsidP="004C5D0B">
            <w:pPr>
              <w:pStyle w:val="ICATableCaption"/>
            </w:pPr>
            <w:r w:rsidRPr="00053AD5">
              <w:t>Constituent</w:t>
            </w:r>
          </w:p>
        </w:tc>
        <w:tc>
          <w:tcPr>
            <w:tcW w:w="1852" w:type="dxa"/>
            <w:vAlign w:val="center"/>
          </w:tcPr>
          <w:p w:rsidR="00E25849" w:rsidRPr="00053AD5" w:rsidRDefault="00E25849" w:rsidP="004C5D0B">
            <w:pPr>
              <w:pStyle w:val="ICATableCaption"/>
            </w:pPr>
            <w:r w:rsidRPr="00053AD5">
              <w:t>ISIN</w:t>
            </w:r>
          </w:p>
        </w:tc>
        <w:tc>
          <w:tcPr>
            <w:tcW w:w="1828" w:type="dxa"/>
            <w:vAlign w:val="center"/>
          </w:tcPr>
          <w:p w:rsidR="00E25849" w:rsidRPr="00053AD5" w:rsidRDefault="00E25849" w:rsidP="004C5D0B">
            <w:pPr>
              <w:pStyle w:val="ICATableCaption"/>
            </w:pPr>
            <w:r w:rsidRPr="00053AD5">
              <w:t>Free Float</w:t>
            </w:r>
          </w:p>
        </w:tc>
        <w:tc>
          <w:tcPr>
            <w:tcW w:w="696" w:type="dxa"/>
            <w:vAlign w:val="center"/>
          </w:tcPr>
          <w:p w:rsidR="00E25849" w:rsidRPr="00053AD5" w:rsidRDefault="00E25849" w:rsidP="004C5D0B">
            <w:pPr>
              <w:pStyle w:val="ICATableCaption"/>
            </w:pPr>
            <w:r w:rsidRPr="00053AD5">
              <w:t>Rank</w:t>
            </w:r>
          </w:p>
        </w:tc>
      </w:tr>
      <w:tr w:rsidR="00E25849" w:rsidRPr="00053AD5" w:rsidTr="004C5D0B">
        <w:tc>
          <w:tcPr>
            <w:tcW w:w="792" w:type="dxa"/>
            <w:vAlign w:val="center"/>
          </w:tcPr>
          <w:p w:rsidR="00E25849" w:rsidRDefault="00E25849" w:rsidP="00E2584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RDF</w:t>
            </w:r>
          </w:p>
        </w:tc>
        <w:tc>
          <w:tcPr>
            <w:tcW w:w="3400" w:type="dxa"/>
            <w:vAlign w:val="center"/>
          </w:tcPr>
          <w:p w:rsidR="00E25849" w:rsidRDefault="00E25849" w:rsidP="00E2584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Redefine Properties Ltd</w:t>
            </w:r>
          </w:p>
        </w:tc>
        <w:tc>
          <w:tcPr>
            <w:tcW w:w="1852" w:type="dxa"/>
            <w:vAlign w:val="center"/>
          </w:tcPr>
          <w:p w:rsidR="00E25849" w:rsidRDefault="00E25849" w:rsidP="00E2584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ZAE000190252</w:t>
            </w:r>
          </w:p>
        </w:tc>
        <w:tc>
          <w:tcPr>
            <w:tcW w:w="1828" w:type="dxa"/>
            <w:vAlign w:val="center"/>
          </w:tcPr>
          <w:p w:rsidR="00E25849" w:rsidRDefault="00E25849" w:rsidP="00E2584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97.590000019266%</w:t>
            </w:r>
          </w:p>
        </w:tc>
        <w:tc>
          <w:tcPr>
            <w:tcW w:w="696" w:type="dxa"/>
            <w:vAlign w:val="center"/>
          </w:tcPr>
          <w:p w:rsidR="00E25849" w:rsidRDefault="00E25849" w:rsidP="00E2584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21</w:t>
            </w:r>
          </w:p>
        </w:tc>
      </w:tr>
    </w:tbl>
    <w:p w:rsidR="00DF0AC1" w:rsidRPr="0016585B" w:rsidRDefault="00DF0AC1" w:rsidP="00DF0AC1">
      <w:pPr>
        <w:pStyle w:val="ICAHeading3"/>
      </w:pPr>
      <w:r w:rsidRPr="0016585B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1"/>
        <w:gridCol w:w="1838"/>
        <w:gridCol w:w="1828"/>
        <w:gridCol w:w="697"/>
      </w:tblGrid>
      <w:tr w:rsidR="00DF0AC1" w:rsidRPr="0016585B" w:rsidTr="004968A7">
        <w:tc>
          <w:tcPr>
            <w:tcW w:w="794" w:type="dxa"/>
            <w:vAlign w:val="center"/>
          </w:tcPr>
          <w:p w:rsidR="00DF0AC1" w:rsidRPr="0016585B" w:rsidRDefault="00DF0AC1" w:rsidP="00B6067F">
            <w:pPr>
              <w:pStyle w:val="ICATableCaption"/>
            </w:pPr>
            <w:r w:rsidRPr="0016585B">
              <w:t>Ticker</w:t>
            </w:r>
          </w:p>
        </w:tc>
        <w:tc>
          <w:tcPr>
            <w:tcW w:w="3411" w:type="dxa"/>
            <w:vAlign w:val="center"/>
          </w:tcPr>
          <w:p w:rsidR="00DF0AC1" w:rsidRPr="0016585B" w:rsidRDefault="00DF0AC1" w:rsidP="00B6067F">
            <w:pPr>
              <w:pStyle w:val="ICATableCaption"/>
            </w:pPr>
            <w:r w:rsidRPr="0016585B">
              <w:t>Constituent</w:t>
            </w:r>
          </w:p>
        </w:tc>
        <w:tc>
          <w:tcPr>
            <w:tcW w:w="1838" w:type="dxa"/>
            <w:vAlign w:val="center"/>
          </w:tcPr>
          <w:p w:rsidR="00DF0AC1" w:rsidRPr="0016585B" w:rsidRDefault="00DF0AC1" w:rsidP="00B6067F">
            <w:pPr>
              <w:pStyle w:val="ICATableCaption"/>
            </w:pPr>
            <w:r w:rsidRPr="0016585B">
              <w:t>ISIN</w:t>
            </w:r>
          </w:p>
        </w:tc>
        <w:tc>
          <w:tcPr>
            <w:tcW w:w="1828" w:type="dxa"/>
            <w:vAlign w:val="center"/>
          </w:tcPr>
          <w:p w:rsidR="00DF0AC1" w:rsidRPr="0016585B" w:rsidRDefault="00DF0AC1" w:rsidP="00B6067F">
            <w:pPr>
              <w:pStyle w:val="ICATableCaption"/>
            </w:pPr>
            <w:r w:rsidRPr="0016585B">
              <w:t>Free Float</w:t>
            </w:r>
          </w:p>
        </w:tc>
        <w:tc>
          <w:tcPr>
            <w:tcW w:w="697" w:type="dxa"/>
            <w:vAlign w:val="center"/>
          </w:tcPr>
          <w:p w:rsidR="00DF0AC1" w:rsidRPr="0016585B" w:rsidRDefault="00DF0AC1" w:rsidP="00B6067F">
            <w:pPr>
              <w:pStyle w:val="ICATableCaption"/>
            </w:pPr>
            <w:r w:rsidRPr="0016585B">
              <w:t>Rank</w:t>
            </w:r>
          </w:p>
        </w:tc>
      </w:tr>
      <w:tr w:rsidR="00E25849" w:rsidRPr="0016585B" w:rsidTr="004C5D0B">
        <w:tc>
          <w:tcPr>
            <w:tcW w:w="794" w:type="dxa"/>
            <w:vAlign w:val="center"/>
          </w:tcPr>
          <w:p w:rsidR="00E25849" w:rsidRDefault="00E25849" w:rsidP="00E2584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PSG</w:t>
            </w:r>
          </w:p>
        </w:tc>
        <w:tc>
          <w:tcPr>
            <w:tcW w:w="3411" w:type="dxa"/>
            <w:vAlign w:val="center"/>
          </w:tcPr>
          <w:p w:rsidR="00E25849" w:rsidRDefault="00E25849" w:rsidP="00E2584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PSG Group Ltd</w:t>
            </w:r>
          </w:p>
        </w:tc>
        <w:tc>
          <w:tcPr>
            <w:tcW w:w="1838" w:type="dxa"/>
            <w:vAlign w:val="center"/>
          </w:tcPr>
          <w:p w:rsidR="00E25849" w:rsidRDefault="00E25849" w:rsidP="00E2584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ZAE000013017</w:t>
            </w:r>
          </w:p>
        </w:tc>
        <w:tc>
          <w:tcPr>
            <w:tcW w:w="1828" w:type="dxa"/>
            <w:vAlign w:val="center"/>
          </w:tcPr>
          <w:p w:rsidR="00E25849" w:rsidRDefault="00E25849" w:rsidP="00E2584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70.238797135399%</w:t>
            </w:r>
          </w:p>
        </w:tc>
        <w:tc>
          <w:tcPr>
            <w:tcW w:w="697" w:type="dxa"/>
            <w:vAlign w:val="center"/>
          </w:tcPr>
          <w:p w:rsidR="00E25849" w:rsidRDefault="00E25849" w:rsidP="00E2584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16</w:t>
            </w:r>
          </w:p>
        </w:tc>
      </w:tr>
      <w:tr w:rsidR="00E25849" w:rsidRPr="0016585B" w:rsidTr="004C5D0B">
        <w:tc>
          <w:tcPr>
            <w:tcW w:w="794" w:type="dxa"/>
            <w:vAlign w:val="center"/>
          </w:tcPr>
          <w:p w:rsidR="00E25849" w:rsidRDefault="00E25849" w:rsidP="00E2584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RMI</w:t>
            </w:r>
          </w:p>
        </w:tc>
        <w:tc>
          <w:tcPr>
            <w:tcW w:w="3411" w:type="dxa"/>
            <w:vAlign w:val="center"/>
          </w:tcPr>
          <w:p w:rsidR="00E25849" w:rsidRDefault="00E25849" w:rsidP="00E2584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Rand Merchant Inv Hldgs Ltd</w:t>
            </w:r>
          </w:p>
        </w:tc>
        <w:tc>
          <w:tcPr>
            <w:tcW w:w="1838" w:type="dxa"/>
            <w:vAlign w:val="center"/>
          </w:tcPr>
          <w:p w:rsidR="00E25849" w:rsidRDefault="00E25849" w:rsidP="00E2584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ZAE000210688</w:t>
            </w:r>
          </w:p>
        </w:tc>
        <w:tc>
          <w:tcPr>
            <w:tcW w:w="1828" w:type="dxa"/>
            <w:vAlign w:val="center"/>
          </w:tcPr>
          <w:p w:rsidR="00E25849" w:rsidRDefault="00E25849" w:rsidP="00E2584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48.899999965400%</w:t>
            </w:r>
          </w:p>
        </w:tc>
        <w:tc>
          <w:tcPr>
            <w:tcW w:w="697" w:type="dxa"/>
            <w:vAlign w:val="center"/>
          </w:tcPr>
          <w:p w:rsidR="00E25849" w:rsidRDefault="00E25849" w:rsidP="00E2584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17</w:t>
            </w:r>
          </w:p>
        </w:tc>
      </w:tr>
      <w:tr w:rsidR="00E25849" w:rsidRPr="0016585B" w:rsidTr="004C5D0B">
        <w:tc>
          <w:tcPr>
            <w:tcW w:w="794" w:type="dxa"/>
            <w:vAlign w:val="center"/>
          </w:tcPr>
          <w:p w:rsidR="00E25849" w:rsidRDefault="00E25849" w:rsidP="00E2584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MTM</w:t>
            </w:r>
          </w:p>
        </w:tc>
        <w:tc>
          <w:tcPr>
            <w:tcW w:w="3411" w:type="dxa"/>
            <w:vAlign w:val="center"/>
          </w:tcPr>
          <w:p w:rsidR="00E25849" w:rsidRDefault="00E25849" w:rsidP="00E2584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Momentum Met Hldgs Ltd</w:t>
            </w:r>
          </w:p>
        </w:tc>
        <w:tc>
          <w:tcPr>
            <w:tcW w:w="1838" w:type="dxa"/>
            <w:vAlign w:val="center"/>
          </w:tcPr>
          <w:p w:rsidR="00E25849" w:rsidRDefault="00E25849" w:rsidP="00E2584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ZAE000269890</w:t>
            </w:r>
          </w:p>
        </w:tc>
        <w:tc>
          <w:tcPr>
            <w:tcW w:w="1828" w:type="dxa"/>
            <w:vAlign w:val="center"/>
          </w:tcPr>
          <w:p w:rsidR="00E25849" w:rsidRDefault="00E25849" w:rsidP="00E2584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65.500000054759%</w:t>
            </w:r>
          </w:p>
        </w:tc>
        <w:tc>
          <w:tcPr>
            <w:tcW w:w="697" w:type="dxa"/>
            <w:vAlign w:val="center"/>
          </w:tcPr>
          <w:p w:rsidR="00E25849" w:rsidRDefault="00E25849" w:rsidP="00E2584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18</w:t>
            </w:r>
          </w:p>
        </w:tc>
      </w:tr>
    </w:tbl>
    <w:p w:rsidR="00620CEE" w:rsidRDefault="00620CEE" w:rsidP="003772B5">
      <w:pPr>
        <w:pStyle w:val="ICAHeading2"/>
      </w:pPr>
    </w:p>
    <w:p w:rsidR="003772B5" w:rsidRPr="00952737" w:rsidRDefault="003772B5" w:rsidP="003772B5">
      <w:pPr>
        <w:pStyle w:val="ICAHeading2"/>
      </w:pPr>
      <w:r w:rsidRPr="00952737">
        <w:t>FTSE/JSE Financial and Industrial 30 (J213)</w:t>
      </w:r>
    </w:p>
    <w:p w:rsidR="00E25849" w:rsidRPr="00801C2F" w:rsidRDefault="00E25849" w:rsidP="00E25849">
      <w:pPr>
        <w:pStyle w:val="ICAHeading3"/>
      </w:pPr>
      <w:r w:rsidRPr="00801C2F">
        <w:t>Equities for inclusion to index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09"/>
        <w:gridCol w:w="2943"/>
        <w:gridCol w:w="1843"/>
        <w:gridCol w:w="1417"/>
        <w:gridCol w:w="1985"/>
        <w:gridCol w:w="709"/>
      </w:tblGrid>
      <w:tr w:rsidR="00E25849" w:rsidRPr="00053AD5" w:rsidTr="004C5D0B">
        <w:tc>
          <w:tcPr>
            <w:tcW w:w="709" w:type="dxa"/>
            <w:vAlign w:val="center"/>
          </w:tcPr>
          <w:p w:rsidR="00E25849" w:rsidRPr="00801C2F" w:rsidRDefault="00E25849" w:rsidP="004C5D0B">
            <w:pPr>
              <w:pStyle w:val="ICATableCaption"/>
            </w:pPr>
            <w:r w:rsidRPr="00801C2F">
              <w:t>Ticker</w:t>
            </w:r>
          </w:p>
        </w:tc>
        <w:tc>
          <w:tcPr>
            <w:tcW w:w="2943" w:type="dxa"/>
            <w:vAlign w:val="center"/>
          </w:tcPr>
          <w:p w:rsidR="00E25849" w:rsidRPr="00801C2F" w:rsidRDefault="00E25849" w:rsidP="004C5D0B">
            <w:pPr>
              <w:pStyle w:val="ICATableCaption"/>
            </w:pPr>
            <w:r w:rsidRPr="00801C2F">
              <w:t>Constituent</w:t>
            </w:r>
          </w:p>
        </w:tc>
        <w:tc>
          <w:tcPr>
            <w:tcW w:w="1843" w:type="dxa"/>
            <w:vAlign w:val="center"/>
          </w:tcPr>
          <w:p w:rsidR="00E25849" w:rsidRPr="00801C2F" w:rsidRDefault="00E25849" w:rsidP="004C5D0B">
            <w:pPr>
              <w:pStyle w:val="ICATableCaption"/>
            </w:pPr>
            <w:r w:rsidRPr="00801C2F">
              <w:t>ISIN</w:t>
            </w:r>
          </w:p>
        </w:tc>
        <w:tc>
          <w:tcPr>
            <w:tcW w:w="1417" w:type="dxa"/>
            <w:vAlign w:val="center"/>
          </w:tcPr>
          <w:p w:rsidR="00E25849" w:rsidRPr="00801C2F" w:rsidRDefault="00E25849" w:rsidP="004C5D0B">
            <w:pPr>
              <w:pStyle w:val="ICATableCaption"/>
            </w:pPr>
            <w:r w:rsidRPr="00801C2F">
              <w:t>SII</w:t>
            </w:r>
          </w:p>
        </w:tc>
        <w:tc>
          <w:tcPr>
            <w:tcW w:w="1985" w:type="dxa"/>
            <w:vAlign w:val="center"/>
          </w:tcPr>
          <w:p w:rsidR="00E25849" w:rsidRPr="00801C2F" w:rsidRDefault="00E25849" w:rsidP="004C5D0B">
            <w:pPr>
              <w:pStyle w:val="ICATableCaption"/>
            </w:pPr>
            <w:r w:rsidRPr="00801C2F">
              <w:t>Free Float</w:t>
            </w:r>
          </w:p>
        </w:tc>
        <w:tc>
          <w:tcPr>
            <w:tcW w:w="709" w:type="dxa"/>
            <w:vAlign w:val="center"/>
          </w:tcPr>
          <w:p w:rsidR="00E25849" w:rsidRPr="00053AD5" w:rsidRDefault="00E25849" w:rsidP="004C5D0B">
            <w:pPr>
              <w:pStyle w:val="ICATableCaption"/>
            </w:pPr>
            <w:r w:rsidRPr="00801C2F">
              <w:t>Rank</w:t>
            </w:r>
          </w:p>
        </w:tc>
      </w:tr>
      <w:tr w:rsidR="00E25849" w:rsidRPr="00053AD5" w:rsidTr="004C5D0B">
        <w:tc>
          <w:tcPr>
            <w:tcW w:w="709" w:type="dxa"/>
            <w:vAlign w:val="center"/>
          </w:tcPr>
          <w:p w:rsidR="00E25849" w:rsidRDefault="00E25849" w:rsidP="00E2584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QLT</w:t>
            </w:r>
          </w:p>
        </w:tc>
        <w:tc>
          <w:tcPr>
            <w:tcW w:w="2943" w:type="dxa"/>
            <w:vAlign w:val="center"/>
          </w:tcPr>
          <w:p w:rsidR="00E25849" w:rsidRDefault="00E25849" w:rsidP="00E2584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Quilter Plc</w:t>
            </w:r>
          </w:p>
        </w:tc>
        <w:tc>
          <w:tcPr>
            <w:tcW w:w="1843" w:type="dxa"/>
            <w:vAlign w:val="center"/>
          </w:tcPr>
          <w:p w:rsidR="00E25849" w:rsidRDefault="00E25849" w:rsidP="00E2584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GB00BDCXV269</w:t>
            </w:r>
          </w:p>
        </w:tc>
        <w:tc>
          <w:tcPr>
            <w:tcW w:w="1417" w:type="dxa"/>
            <w:vAlign w:val="center"/>
          </w:tcPr>
          <w:p w:rsidR="00E25849" w:rsidRDefault="00E25849" w:rsidP="00E2584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1,873,121,917</w:t>
            </w:r>
          </w:p>
        </w:tc>
        <w:tc>
          <w:tcPr>
            <w:tcW w:w="1985" w:type="dxa"/>
            <w:vAlign w:val="center"/>
          </w:tcPr>
          <w:p w:rsidR="00E25849" w:rsidRDefault="00E25849" w:rsidP="00E2584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53.286192073140%</w:t>
            </w:r>
          </w:p>
        </w:tc>
        <w:tc>
          <w:tcPr>
            <w:tcW w:w="709" w:type="dxa"/>
            <w:vAlign w:val="center"/>
          </w:tcPr>
          <w:p w:rsidR="00E25849" w:rsidRDefault="00E25849" w:rsidP="00E2584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29</w:t>
            </w:r>
          </w:p>
        </w:tc>
      </w:tr>
    </w:tbl>
    <w:p w:rsidR="00E25849" w:rsidRPr="00053AD5" w:rsidRDefault="00E25849" w:rsidP="00E25849">
      <w:pPr>
        <w:pStyle w:val="ICAHeading3"/>
      </w:pPr>
      <w:r w:rsidRPr="00053AD5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2"/>
        <w:gridCol w:w="3400"/>
        <w:gridCol w:w="1852"/>
        <w:gridCol w:w="1828"/>
        <w:gridCol w:w="696"/>
      </w:tblGrid>
      <w:tr w:rsidR="00E25849" w:rsidRPr="00053AD5" w:rsidTr="004C5D0B">
        <w:tc>
          <w:tcPr>
            <w:tcW w:w="792" w:type="dxa"/>
            <w:vAlign w:val="center"/>
          </w:tcPr>
          <w:p w:rsidR="00E25849" w:rsidRPr="00053AD5" w:rsidRDefault="00E25849" w:rsidP="004C5D0B">
            <w:pPr>
              <w:pStyle w:val="ICATableCaption"/>
            </w:pPr>
            <w:r w:rsidRPr="00053AD5">
              <w:t>Ticker</w:t>
            </w:r>
          </w:p>
        </w:tc>
        <w:tc>
          <w:tcPr>
            <w:tcW w:w="3400" w:type="dxa"/>
            <w:vAlign w:val="center"/>
          </w:tcPr>
          <w:p w:rsidR="00E25849" w:rsidRPr="00053AD5" w:rsidRDefault="00E25849" w:rsidP="004C5D0B">
            <w:pPr>
              <w:pStyle w:val="ICATableCaption"/>
            </w:pPr>
            <w:r w:rsidRPr="00053AD5">
              <w:t>Constituent</w:t>
            </w:r>
          </w:p>
        </w:tc>
        <w:tc>
          <w:tcPr>
            <w:tcW w:w="1852" w:type="dxa"/>
            <w:vAlign w:val="center"/>
          </w:tcPr>
          <w:p w:rsidR="00E25849" w:rsidRPr="00053AD5" w:rsidRDefault="00E25849" w:rsidP="004C5D0B">
            <w:pPr>
              <w:pStyle w:val="ICATableCaption"/>
            </w:pPr>
            <w:r w:rsidRPr="00053AD5">
              <w:t>ISIN</w:t>
            </w:r>
          </w:p>
        </w:tc>
        <w:tc>
          <w:tcPr>
            <w:tcW w:w="1828" w:type="dxa"/>
            <w:vAlign w:val="center"/>
          </w:tcPr>
          <w:p w:rsidR="00E25849" w:rsidRPr="00053AD5" w:rsidRDefault="00E25849" w:rsidP="004C5D0B">
            <w:pPr>
              <w:pStyle w:val="ICATableCaption"/>
            </w:pPr>
            <w:r w:rsidRPr="00053AD5">
              <w:t>Free Float</w:t>
            </w:r>
          </w:p>
        </w:tc>
        <w:tc>
          <w:tcPr>
            <w:tcW w:w="696" w:type="dxa"/>
            <w:vAlign w:val="center"/>
          </w:tcPr>
          <w:p w:rsidR="00E25849" w:rsidRPr="00053AD5" w:rsidRDefault="00E25849" w:rsidP="004C5D0B">
            <w:pPr>
              <w:pStyle w:val="ICATableCaption"/>
            </w:pPr>
            <w:r w:rsidRPr="00053AD5">
              <w:t>Rank</w:t>
            </w:r>
          </w:p>
        </w:tc>
      </w:tr>
      <w:tr w:rsidR="00E25849" w:rsidRPr="00053AD5" w:rsidTr="004C5D0B">
        <w:tc>
          <w:tcPr>
            <w:tcW w:w="792" w:type="dxa"/>
            <w:vAlign w:val="center"/>
          </w:tcPr>
          <w:p w:rsidR="00E25849" w:rsidRDefault="00E25849" w:rsidP="00E2584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RDF</w:t>
            </w:r>
          </w:p>
        </w:tc>
        <w:tc>
          <w:tcPr>
            <w:tcW w:w="3400" w:type="dxa"/>
            <w:vAlign w:val="center"/>
          </w:tcPr>
          <w:p w:rsidR="00E25849" w:rsidRDefault="00E25849" w:rsidP="00E2584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Redefine Properties Ltd</w:t>
            </w:r>
          </w:p>
        </w:tc>
        <w:tc>
          <w:tcPr>
            <w:tcW w:w="1852" w:type="dxa"/>
            <w:vAlign w:val="center"/>
          </w:tcPr>
          <w:p w:rsidR="00E25849" w:rsidRDefault="00E25849" w:rsidP="00E2584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ZAE000190252</w:t>
            </w:r>
          </w:p>
        </w:tc>
        <w:tc>
          <w:tcPr>
            <w:tcW w:w="1828" w:type="dxa"/>
            <w:vAlign w:val="center"/>
          </w:tcPr>
          <w:p w:rsidR="00E25849" w:rsidRDefault="00E25849" w:rsidP="00E2584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97.590000019266%</w:t>
            </w:r>
          </w:p>
        </w:tc>
        <w:tc>
          <w:tcPr>
            <w:tcW w:w="696" w:type="dxa"/>
            <w:vAlign w:val="center"/>
          </w:tcPr>
          <w:p w:rsidR="00E25849" w:rsidRDefault="00E25849" w:rsidP="00E2584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46</w:t>
            </w:r>
          </w:p>
        </w:tc>
      </w:tr>
    </w:tbl>
    <w:p w:rsidR="00E25849" w:rsidRPr="0016585B" w:rsidRDefault="00E25849" w:rsidP="0016585B">
      <w:pPr>
        <w:pStyle w:val="ICAParagraphText"/>
      </w:pPr>
    </w:p>
    <w:p w:rsidR="003772B5" w:rsidRPr="00E12A60" w:rsidRDefault="003772B5" w:rsidP="003772B5">
      <w:pPr>
        <w:pStyle w:val="ICAHeading3"/>
      </w:pPr>
      <w:r w:rsidRPr="00E12A60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04"/>
        <w:gridCol w:w="1845"/>
        <w:gridCol w:w="1828"/>
        <w:gridCol w:w="697"/>
      </w:tblGrid>
      <w:tr w:rsidR="00575EBD" w:rsidRPr="00E12A60" w:rsidTr="00265E63">
        <w:tc>
          <w:tcPr>
            <w:tcW w:w="794" w:type="dxa"/>
            <w:vAlign w:val="center"/>
          </w:tcPr>
          <w:p w:rsidR="003772B5" w:rsidRPr="00E12A60" w:rsidRDefault="003772B5" w:rsidP="003772B5">
            <w:pPr>
              <w:pStyle w:val="ICATableCaption"/>
            </w:pPr>
            <w:r w:rsidRPr="00E12A60">
              <w:t>Ticker</w:t>
            </w:r>
          </w:p>
        </w:tc>
        <w:tc>
          <w:tcPr>
            <w:tcW w:w="3404" w:type="dxa"/>
            <w:vAlign w:val="center"/>
          </w:tcPr>
          <w:p w:rsidR="003772B5" w:rsidRPr="00E12A60" w:rsidRDefault="003772B5" w:rsidP="003772B5">
            <w:pPr>
              <w:pStyle w:val="ICATableCaption"/>
            </w:pPr>
            <w:r w:rsidRPr="00E12A60">
              <w:t>Constituent</w:t>
            </w:r>
          </w:p>
        </w:tc>
        <w:tc>
          <w:tcPr>
            <w:tcW w:w="1845" w:type="dxa"/>
            <w:vAlign w:val="center"/>
          </w:tcPr>
          <w:p w:rsidR="003772B5" w:rsidRPr="00E12A60" w:rsidRDefault="003772B5" w:rsidP="003772B5">
            <w:pPr>
              <w:pStyle w:val="ICATableCaption"/>
            </w:pPr>
            <w:r w:rsidRPr="00E12A60">
              <w:t>ISIN</w:t>
            </w:r>
          </w:p>
        </w:tc>
        <w:tc>
          <w:tcPr>
            <w:tcW w:w="1828" w:type="dxa"/>
            <w:vAlign w:val="center"/>
          </w:tcPr>
          <w:p w:rsidR="003772B5" w:rsidRPr="00E12A60" w:rsidRDefault="003772B5" w:rsidP="003772B5">
            <w:pPr>
              <w:pStyle w:val="ICATableCaption"/>
            </w:pPr>
            <w:r w:rsidRPr="00E12A60">
              <w:t>Free Float</w:t>
            </w:r>
          </w:p>
        </w:tc>
        <w:tc>
          <w:tcPr>
            <w:tcW w:w="697" w:type="dxa"/>
            <w:vAlign w:val="center"/>
          </w:tcPr>
          <w:p w:rsidR="003772B5" w:rsidRPr="00E12A60" w:rsidRDefault="003772B5" w:rsidP="003772B5">
            <w:pPr>
              <w:pStyle w:val="ICATableCaption"/>
            </w:pPr>
            <w:r w:rsidRPr="00E12A60">
              <w:t>Rank</w:t>
            </w:r>
          </w:p>
        </w:tc>
      </w:tr>
      <w:tr w:rsidR="00E25849" w:rsidRPr="00E12A60" w:rsidTr="004C5D0B">
        <w:tc>
          <w:tcPr>
            <w:tcW w:w="794" w:type="dxa"/>
            <w:vAlign w:val="center"/>
          </w:tcPr>
          <w:p w:rsidR="00E25849" w:rsidRDefault="00E25849" w:rsidP="00E2584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PSG</w:t>
            </w:r>
          </w:p>
        </w:tc>
        <w:tc>
          <w:tcPr>
            <w:tcW w:w="3404" w:type="dxa"/>
            <w:vAlign w:val="center"/>
          </w:tcPr>
          <w:p w:rsidR="00E25849" w:rsidRDefault="00E25849" w:rsidP="00E2584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PSG Group Ltd</w:t>
            </w:r>
          </w:p>
        </w:tc>
        <w:tc>
          <w:tcPr>
            <w:tcW w:w="1845" w:type="dxa"/>
            <w:vAlign w:val="center"/>
          </w:tcPr>
          <w:p w:rsidR="00E25849" w:rsidRDefault="00E25849" w:rsidP="00E2584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ZAE000013017</w:t>
            </w:r>
          </w:p>
        </w:tc>
        <w:tc>
          <w:tcPr>
            <w:tcW w:w="1828" w:type="dxa"/>
            <w:vAlign w:val="center"/>
          </w:tcPr>
          <w:p w:rsidR="00E25849" w:rsidRDefault="00E25849" w:rsidP="00E2584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70.238797135399%</w:t>
            </w:r>
          </w:p>
        </w:tc>
        <w:tc>
          <w:tcPr>
            <w:tcW w:w="697" w:type="dxa"/>
            <w:vAlign w:val="center"/>
          </w:tcPr>
          <w:p w:rsidR="00E25849" w:rsidRDefault="00E25849" w:rsidP="00E2584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30</w:t>
            </w:r>
          </w:p>
        </w:tc>
      </w:tr>
      <w:tr w:rsidR="00E25849" w:rsidRPr="00E12A60" w:rsidTr="004C5D0B">
        <w:tc>
          <w:tcPr>
            <w:tcW w:w="794" w:type="dxa"/>
            <w:vAlign w:val="center"/>
          </w:tcPr>
          <w:p w:rsidR="00E25849" w:rsidRDefault="00E25849" w:rsidP="00E2584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TBS</w:t>
            </w:r>
          </w:p>
        </w:tc>
        <w:tc>
          <w:tcPr>
            <w:tcW w:w="3404" w:type="dxa"/>
            <w:vAlign w:val="center"/>
          </w:tcPr>
          <w:p w:rsidR="00E25849" w:rsidRDefault="00E25849" w:rsidP="00E2584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Tiger Brands Ltd</w:t>
            </w:r>
          </w:p>
        </w:tc>
        <w:tc>
          <w:tcPr>
            <w:tcW w:w="1845" w:type="dxa"/>
            <w:vAlign w:val="center"/>
          </w:tcPr>
          <w:p w:rsidR="00E25849" w:rsidRDefault="00E25849" w:rsidP="00E2584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ZAE000071080</w:t>
            </w:r>
          </w:p>
        </w:tc>
        <w:tc>
          <w:tcPr>
            <w:tcW w:w="1828" w:type="dxa"/>
            <w:vAlign w:val="center"/>
          </w:tcPr>
          <w:p w:rsidR="00E25849" w:rsidRDefault="00E25849" w:rsidP="00E2584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87.159999525021%</w:t>
            </w:r>
          </w:p>
        </w:tc>
        <w:tc>
          <w:tcPr>
            <w:tcW w:w="697" w:type="dxa"/>
            <w:vAlign w:val="center"/>
          </w:tcPr>
          <w:p w:rsidR="00E25849" w:rsidRDefault="00E25849" w:rsidP="00E2584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31</w:t>
            </w:r>
          </w:p>
        </w:tc>
      </w:tr>
      <w:tr w:rsidR="00E25849" w:rsidRPr="00E12A60" w:rsidTr="004C5D0B">
        <w:tc>
          <w:tcPr>
            <w:tcW w:w="794" w:type="dxa"/>
            <w:vAlign w:val="center"/>
          </w:tcPr>
          <w:p w:rsidR="00E25849" w:rsidRDefault="00E25849" w:rsidP="00E2584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MEI</w:t>
            </w:r>
          </w:p>
        </w:tc>
        <w:tc>
          <w:tcPr>
            <w:tcW w:w="3404" w:type="dxa"/>
            <w:vAlign w:val="center"/>
          </w:tcPr>
          <w:p w:rsidR="00E25849" w:rsidRDefault="00E25849" w:rsidP="00E2584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Mediclinic Int plc</w:t>
            </w:r>
          </w:p>
        </w:tc>
        <w:tc>
          <w:tcPr>
            <w:tcW w:w="1845" w:type="dxa"/>
            <w:vAlign w:val="center"/>
          </w:tcPr>
          <w:p w:rsidR="00E25849" w:rsidRDefault="00E25849" w:rsidP="00E2584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GB00B8HX8Z88</w:t>
            </w:r>
          </w:p>
        </w:tc>
        <w:tc>
          <w:tcPr>
            <w:tcW w:w="1828" w:type="dxa"/>
            <w:vAlign w:val="center"/>
          </w:tcPr>
          <w:p w:rsidR="00E25849" w:rsidRDefault="00E25849" w:rsidP="00E2584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53.949999932858%</w:t>
            </w:r>
          </w:p>
        </w:tc>
        <w:tc>
          <w:tcPr>
            <w:tcW w:w="697" w:type="dxa"/>
            <w:vAlign w:val="center"/>
          </w:tcPr>
          <w:p w:rsidR="00E25849" w:rsidRDefault="00E25849" w:rsidP="00E2584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33</w:t>
            </w:r>
          </w:p>
        </w:tc>
      </w:tr>
    </w:tbl>
    <w:p w:rsidR="00620CEE" w:rsidRDefault="00620CEE" w:rsidP="003772B5">
      <w:pPr>
        <w:pStyle w:val="ICAHeading2"/>
      </w:pPr>
    </w:p>
    <w:p w:rsidR="003772B5" w:rsidRPr="004E5198" w:rsidRDefault="003772B5" w:rsidP="003772B5">
      <w:pPr>
        <w:pStyle w:val="ICAHeading2"/>
      </w:pPr>
      <w:r w:rsidRPr="004E5198">
        <w:t>FTSE/JSE Alternative Exchange Index (J232)</w:t>
      </w:r>
    </w:p>
    <w:p w:rsidR="00F7086A" w:rsidRPr="0016585B" w:rsidRDefault="00F7086A" w:rsidP="00F7086A">
      <w:pPr>
        <w:pStyle w:val="ICAParagraphText"/>
      </w:pPr>
      <w:r w:rsidRPr="0016585B">
        <w:t>NO CONSTITUENT ADDITIONS OR DELETIONS</w:t>
      </w:r>
    </w:p>
    <w:p w:rsidR="00952737" w:rsidRDefault="00952737" w:rsidP="0070549C">
      <w:pPr>
        <w:pStyle w:val="ICAHeading2"/>
        <w:rPr>
          <w:highlight w:val="yellow"/>
        </w:rPr>
      </w:pPr>
    </w:p>
    <w:p w:rsidR="003772B5" w:rsidRPr="004E5198" w:rsidRDefault="003772B5" w:rsidP="0070549C">
      <w:pPr>
        <w:pStyle w:val="ICAHeading2"/>
      </w:pPr>
      <w:r w:rsidRPr="004E5198">
        <w:t>FTSE/JSE ALTX 15 (J233)</w:t>
      </w:r>
    </w:p>
    <w:p w:rsidR="00F7086A" w:rsidRPr="0016585B" w:rsidRDefault="00F7086A" w:rsidP="00F7086A">
      <w:pPr>
        <w:pStyle w:val="ICAParagraphText"/>
      </w:pPr>
      <w:r w:rsidRPr="0016585B">
        <w:t>NO CONSTITUENT ADDITIONS OR DELETIONS</w:t>
      </w:r>
    </w:p>
    <w:p w:rsidR="00210C98" w:rsidRPr="00C53A41" w:rsidRDefault="00210C98" w:rsidP="00210C98">
      <w:pPr>
        <w:pStyle w:val="ICAHeading3"/>
      </w:pPr>
      <w:r w:rsidRPr="00C53A41">
        <w:t>Index Reserve List</w:t>
      </w:r>
    </w:p>
    <w:p w:rsidR="00210C98" w:rsidRDefault="00210C98" w:rsidP="00210C98">
      <w:pPr>
        <w:pStyle w:val="ICAParagraphText"/>
      </w:pPr>
      <w:r w:rsidRPr="00C53A41">
        <w:t xml:space="preserve">No eligible companies </w:t>
      </w:r>
      <w:r w:rsidRPr="00B073D8">
        <w:t>remaining on reserve list</w:t>
      </w:r>
    </w:p>
    <w:p w:rsidR="00F25DD0" w:rsidRDefault="00F25DD0" w:rsidP="00743858">
      <w:pPr>
        <w:pStyle w:val="ICAHeading2"/>
        <w:rPr>
          <w:highlight w:val="yellow"/>
        </w:rPr>
      </w:pPr>
    </w:p>
    <w:p w:rsidR="00743858" w:rsidRPr="00516071" w:rsidRDefault="003772B5" w:rsidP="00743858">
      <w:pPr>
        <w:pStyle w:val="ICAHeading2"/>
      </w:pPr>
      <w:r w:rsidRPr="00516071">
        <w:t>FTSE/JSE Preference Share Index (J251)</w:t>
      </w:r>
    </w:p>
    <w:p w:rsidR="00B073D8" w:rsidRPr="0016585B" w:rsidRDefault="00B073D8" w:rsidP="00B073D8">
      <w:pPr>
        <w:pStyle w:val="ICAParagraphText"/>
      </w:pPr>
      <w:r w:rsidRPr="0016585B">
        <w:t>NO CONSTITUENT ADDITIONS OR DELETIONS</w:t>
      </w:r>
    </w:p>
    <w:p w:rsidR="00F25DD0" w:rsidRDefault="00F25DD0" w:rsidP="00265E63">
      <w:pPr>
        <w:pStyle w:val="ICAHeading2"/>
        <w:rPr>
          <w:highlight w:val="yellow"/>
        </w:rPr>
      </w:pPr>
    </w:p>
    <w:p w:rsidR="00265E63" w:rsidRPr="00FF1E22" w:rsidRDefault="003772B5" w:rsidP="00265E63">
      <w:pPr>
        <w:pStyle w:val="ICAHeading2"/>
      </w:pPr>
      <w:r w:rsidRPr="00FF1E22">
        <w:t>FTSE/JSE SA Listed Property Index (J253)</w:t>
      </w:r>
    </w:p>
    <w:p w:rsidR="00B90244" w:rsidRPr="00801C2F" w:rsidRDefault="00B90244" w:rsidP="00B90244">
      <w:pPr>
        <w:pStyle w:val="ICAHeading3"/>
      </w:pPr>
      <w:r w:rsidRPr="00801C2F">
        <w:t>Equities for inclusion to index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09"/>
        <w:gridCol w:w="2943"/>
        <w:gridCol w:w="1843"/>
        <w:gridCol w:w="1417"/>
        <w:gridCol w:w="1985"/>
        <w:gridCol w:w="709"/>
      </w:tblGrid>
      <w:tr w:rsidR="00B90244" w:rsidRPr="00053AD5" w:rsidTr="004C5D0B">
        <w:tc>
          <w:tcPr>
            <w:tcW w:w="709" w:type="dxa"/>
            <w:vAlign w:val="center"/>
          </w:tcPr>
          <w:p w:rsidR="00B90244" w:rsidRPr="00801C2F" w:rsidRDefault="00B90244" w:rsidP="004C5D0B">
            <w:pPr>
              <w:pStyle w:val="ICATableCaption"/>
            </w:pPr>
            <w:r w:rsidRPr="00801C2F">
              <w:t>Ticker</w:t>
            </w:r>
          </w:p>
        </w:tc>
        <w:tc>
          <w:tcPr>
            <w:tcW w:w="2943" w:type="dxa"/>
            <w:vAlign w:val="center"/>
          </w:tcPr>
          <w:p w:rsidR="00B90244" w:rsidRPr="00801C2F" w:rsidRDefault="00B90244" w:rsidP="004C5D0B">
            <w:pPr>
              <w:pStyle w:val="ICATableCaption"/>
            </w:pPr>
            <w:r w:rsidRPr="00801C2F">
              <w:t>Constituent</w:t>
            </w:r>
          </w:p>
        </w:tc>
        <w:tc>
          <w:tcPr>
            <w:tcW w:w="1843" w:type="dxa"/>
            <w:vAlign w:val="center"/>
          </w:tcPr>
          <w:p w:rsidR="00B90244" w:rsidRPr="00801C2F" w:rsidRDefault="00B90244" w:rsidP="004C5D0B">
            <w:pPr>
              <w:pStyle w:val="ICATableCaption"/>
            </w:pPr>
            <w:r w:rsidRPr="00801C2F">
              <w:t>ISIN</w:t>
            </w:r>
          </w:p>
        </w:tc>
        <w:tc>
          <w:tcPr>
            <w:tcW w:w="1417" w:type="dxa"/>
            <w:vAlign w:val="center"/>
          </w:tcPr>
          <w:p w:rsidR="00B90244" w:rsidRPr="00801C2F" w:rsidRDefault="00B90244" w:rsidP="004C5D0B">
            <w:pPr>
              <w:pStyle w:val="ICATableCaption"/>
            </w:pPr>
            <w:r w:rsidRPr="00801C2F">
              <w:t>SII</w:t>
            </w:r>
          </w:p>
        </w:tc>
        <w:tc>
          <w:tcPr>
            <w:tcW w:w="1985" w:type="dxa"/>
            <w:vAlign w:val="center"/>
          </w:tcPr>
          <w:p w:rsidR="00B90244" w:rsidRPr="00801C2F" w:rsidRDefault="00B90244" w:rsidP="004C5D0B">
            <w:pPr>
              <w:pStyle w:val="ICATableCaption"/>
            </w:pPr>
            <w:r w:rsidRPr="00801C2F">
              <w:t>Free Float</w:t>
            </w:r>
          </w:p>
        </w:tc>
        <w:tc>
          <w:tcPr>
            <w:tcW w:w="709" w:type="dxa"/>
            <w:vAlign w:val="center"/>
          </w:tcPr>
          <w:p w:rsidR="00B90244" w:rsidRPr="00053AD5" w:rsidRDefault="00B90244" w:rsidP="004C5D0B">
            <w:pPr>
              <w:pStyle w:val="ICATableCaption"/>
            </w:pPr>
            <w:r w:rsidRPr="00801C2F">
              <w:t>Rank</w:t>
            </w:r>
          </w:p>
        </w:tc>
      </w:tr>
      <w:tr w:rsidR="00B90244" w:rsidRPr="00053AD5" w:rsidTr="004C5D0B">
        <w:tc>
          <w:tcPr>
            <w:tcW w:w="709" w:type="dxa"/>
            <w:vAlign w:val="center"/>
          </w:tcPr>
          <w:p w:rsidR="00B90244" w:rsidRDefault="00B90244" w:rsidP="00B9024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LTE</w:t>
            </w:r>
          </w:p>
        </w:tc>
        <w:tc>
          <w:tcPr>
            <w:tcW w:w="2943" w:type="dxa"/>
            <w:vAlign w:val="center"/>
          </w:tcPr>
          <w:p w:rsidR="00B90244" w:rsidRDefault="00B90244" w:rsidP="00B9024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Lighthouse Capital Ltd</w:t>
            </w:r>
          </w:p>
        </w:tc>
        <w:tc>
          <w:tcPr>
            <w:tcW w:w="1843" w:type="dxa"/>
            <w:vAlign w:val="center"/>
          </w:tcPr>
          <w:p w:rsidR="00B90244" w:rsidRDefault="00B90244" w:rsidP="00B9024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MU0461N00015</w:t>
            </w:r>
          </w:p>
        </w:tc>
        <w:tc>
          <w:tcPr>
            <w:tcW w:w="1417" w:type="dxa"/>
            <w:vAlign w:val="center"/>
          </w:tcPr>
          <w:p w:rsidR="00B90244" w:rsidRDefault="00B90244" w:rsidP="00B9024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607,790,136</w:t>
            </w:r>
          </w:p>
        </w:tc>
        <w:tc>
          <w:tcPr>
            <w:tcW w:w="1985" w:type="dxa"/>
            <w:vAlign w:val="center"/>
          </w:tcPr>
          <w:p w:rsidR="00B90244" w:rsidRDefault="00B90244" w:rsidP="00B9024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74.966531540863%</w:t>
            </w:r>
          </w:p>
        </w:tc>
        <w:tc>
          <w:tcPr>
            <w:tcW w:w="709" w:type="dxa"/>
            <w:vAlign w:val="center"/>
          </w:tcPr>
          <w:p w:rsidR="00B90244" w:rsidRDefault="00B90244" w:rsidP="00B9024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16</w:t>
            </w:r>
          </w:p>
        </w:tc>
      </w:tr>
    </w:tbl>
    <w:p w:rsidR="00B90244" w:rsidRPr="00053AD5" w:rsidRDefault="00B90244" w:rsidP="00B90244">
      <w:pPr>
        <w:pStyle w:val="ICAHeading3"/>
      </w:pPr>
      <w:r w:rsidRPr="00053AD5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2"/>
        <w:gridCol w:w="3400"/>
        <w:gridCol w:w="1852"/>
        <w:gridCol w:w="1828"/>
        <w:gridCol w:w="696"/>
      </w:tblGrid>
      <w:tr w:rsidR="00B90244" w:rsidRPr="00053AD5" w:rsidTr="004C5D0B">
        <w:tc>
          <w:tcPr>
            <w:tcW w:w="792" w:type="dxa"/>
            <w:vAlign w:val="center"/>
          </w:tcPr>
          <w:p w:rsidR="00B90244" w:rsidRPr="00053AD5" w:rsidRDefault="00B90244" w:rsidP="004C5D0B">
            <w:pPr>
              <w:pStyle w:val="ICATableCaption"/>
            </w:pPr>
            <w:r w:rsidRPr="00053AD5">
              <w:t>Ticker</w:t>
            </w:r>
          </w:p>
        </w:tc>
        <w:tc>
          <w:tcPr>
            <w:tcW w:w="3400" w:type="dxa"/>
            <w:vAlign w:val="center"/>
          </w:tcPr>
          <w:p w:rsidR="00B90244" w:rsidRPr="00053AD5" w:rsidRDefault="00B90244" w:rsidP="004C5D0B">
            <w:pPr>
              <w:pStyle w:val="ICATableCaption"/>
            </w:pPr>
            <w:r w:rsidRPr="00053AD5">
              <w:t>Constituent</w:t>
            </w:r>
          </w:p>
        </w:tc>
        <w:tc>
          <w:tcPr>
            <w:tcW w:w="1852" w:type="dxa"/>
            <w:vAlign w:val="center"/>
          </w:tcPr>
          <w:p w:rsidR="00B90244" w:rsidRPr="00053AD5" w:rsidRDefault="00B90244" w:rsidP="004C5D0B">
            <w:pPr>
              <w:pStyle w:val="ICATableCaption"/>
            </w:pPr>
            <w:r w:rsidRPr="00053AD5">
              <w:t>ISIN</w:t>
            </w:r>
          </w:p>
        </w:tc>
        <w:tc>
          <w:tcPr>
            <w:tcW w:w="1828" w:type="dxa"/>
            <w:vAlign w:val="center"/>
          </w:tcPr>
          <w:p w:rsidR="00B90244" w:rsidRPr="00053AD5" w:rsidRDefault="00B90244" w:rsidP="004C5D0B">
            <w:pPr>
              <w:pStyle w:val="ICATableCaption"/>
            </w:pPr>
            <w:r w:rsidRPr="00053AD5">
              <w:t>Free Float</w:t>
            </w:r>
          </w:p>
        </w:tc>
        <w:tc>
          <w:tcPr>
            <w:tcW w:w="696" w:type="dxa"/>
            <w:vAlign w:val="center"/>
          </w:tcPr>
          <w:p w:rsidR="00B90244" w:rsidRPr="00053AD5" w:rsidRDefault="00B90244" w:rsidP="004C5D0B">
            <w:pPr>
              <w:pStyle w:val="ICATableCaption"/>
            </w:pPr>
            <w:r w:rsidRPr="00053AD5">
              <w:t>Rank</w:t>
            </w:r>
          </w:p>
        </w:tc>
      </w:tr>
      <w:tr w:rsidR="00B90244" w:rsidRPr="00053AD5" w:rsidTr="004C5D0B">
        <w:tc>
          <w:tcPr>
            <w:tcW w:w="792" w:type="dxa"/>
            <w:vAlign w:val="center"/>
          </w:tcPr>
          <w:p w:rsidR="00B90244" w:rsidRDefault="00B90244" w:rsidP="00B9024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HPB</w:t>
            </w:r>
          </w:p>
        </w:tc>
        <w:tc>
          <w:tcPr>
            <w:tcW w:w="3400" w:type="dxa"/>
            <w:vAlign w:val="center"/>
          </w:tcPr>
          <w:p w:rsidR="00B90244" w:rsidRDefault="00B90244" w:rsidP="00B9024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Hospitality Prop Fund B</w:t>
            </w:r>
          </w:p>
        </w:tc>
        <w:tc>
          <w:tcPr>
            <w:tcW w:w="1852" w:type="dxa"/>
            <w:vAlign w:val="center"/>
          </w:tcPr>
          <w:p w:rsidR="00B90244" w:rsidRDefault="00B90244" w:rsidP="00B9024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ZAE000214656</w:t>
            </w:r>
          </w:p>
        </w:tc>
        <w:tc>
          <w:tcPr>
            <w:tcW w:w="1828" w:type="dxa"/>
            <w:vAlign w:val="center"/>
          </w:tcPr>
          <w:p w:rsidR="00B90244" w:rsidRDefault="00B90244" w:rsidP="00B9024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33.210000147937%</w:t>
            </w:r>
          </w:p>
        </w:tc>
        <w:tc>
          <w:tcPr>
            <w:tcW w:w="696" w:type="dxa"/>
            <w:vAlign w:val="center"/>
          </w:tcPr>
          <w:p w:rsidR="00B90244" w:rsidRDefault="00B90244" w:rsidP="00B9024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21</w:t>
            </w:r>
          </w:p>
        </w:tc>
      </w:tr>
    </w:tbl>
    <w:p w:rsidR="00B90244" w:rsidRDefault="00B90244" w:rsidP="003772B5">
      <w:pPr>
        <w:pStyle w:val="ICAHeading3"/>
      </w:pPr>
    </w:p>
    <w:p w:rsidR="003772B5" w:rsidRPr="00B073D8" w:rsidRDefault="003772B5" w:rsidP="003772B5">
      <w:pPr>
        <w:pStyle w:val="ICAHeading3"/>
      </w:pPr>
      <w:r w:rsidRPr="00B073D8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5"/>
        <w:gridCol w:w="3411"/>
        <w:gridCol w:w="1837"/>
        <w:gridCol w:w="1828"/>
        <w:gridCol w:w="697"/>
      </w:tblGrid>
      <w:tr w:rsidR="00575EBD" w:rsidRPr="00B073D8" w:rsidTr="00FF1E22">
        <w:tc>
          <w:tcPr>
            <w:tcW w:w="795" w:type="dxa"/>
            <w:vAlign w:val="center"/>
          </w:tcPr>
          <w:p w:rsidR="003772B5" w:rsidRPr="00B073D8" w:rsidRDefault="003772B5" w:rsidP="003772B5">
            <w:pPr>
              <w:pStyle w:val="ICATableCaption"/>
            </w:pPr>
            <w:r w:rsidRPr="00B073D8">
              <w:t>Ticker</w:t>
            </w:r>
          </w:p>
        </w:tc>
        <w:tc>
          <w:tcPr>
            <w:tcW w:w="3411" w:type="dxa"/>
            <w:vAlign w:val="center"/>
          </w:tcPr>
          <w:p w:rsidR="003772B5" w:rsidRPr="00B073D8" w:rsidRDefault="003772B5" w:rsidP="003772B5">
            <w:pPr>
              <w:pStyle w:val="ICATableCaption"/>
            </w:pPr>
            <w:r w:rsidRPr="00B073D8">
              <w:t>Constituent</w:t>
            </w:r>
          </w:p>
        </w:tc>
        <w:tc>
          <w:tcPr>
            <w:tcW w:w="1837" w:type="dxa"/>
            <w:vAlign w:val="center"/>
          </w:tcPr>
          <w:p w:rsidR="003772B5" w:rsidRPr="00B073D8" w:rsidRDefault="003772B5" w:rsidP="003772B5">
            <w:pPr>
              <w:pStyle w:val="ICATableCaption"/>
            </w:pPr>
            <w:r w:rsidRPr="00B073D8">
              <w:t>ISIN</w:t>
            </w:r>
          </w:p>
        </w:tc>
        <w:tc>
          <w:tcPr>
            <w:tcW w:w="1828" w:type="dxa"/>
            <w:vAlign w:val="center"/>
          </w:tcPr>
          <w:p w:rsidR="003772B5" w:rsidRPr="00B073D8" w:rsidRDefault="003772B5" w:rsidP="003772B5">
            <w:pPr>
              <w:pStyle w:val="ICATableCaption"/>
            </w:pPr>
            <w:r w:rsidRPr="00B073D8">
              <w:t>Free Float</w:t>
            </w:r>
          </w:p>
        </w:tc>
        <w:tc>
          <w:tcPr>
            <w:tcW w:w="697" w:type="dxa"/>
            <w:vAlign w:val="center"/>
          </w:tcPr>
          <w:p w:rsidR="003772B5" w:rsidRPr="00B073D8" w:rsidRDefault="003772B5" w:rsidP="003772B5">
            <w:pPr>
              <w:pStyle w:val="ICATableCaption"/>
            </w:pPr>
            <w:r w:rsidRPr="00B073D8">
              <w:t>Rank</w:t>
            </w:r>
          </w:p>
        </w:tc>
      </w:tr>
      <w:tr w:rsidR="00B90244" w:rsidRPr="00801C2F" w:rsidTr="004C5D0B">
        <w:tc>
          <w:tcPr>
            <w:tcW w:w="795" w:type="dxa"/>
            <w:vAlign w:val="center"/>
          </w:tcPr>
          <w:p w:rsidR="00B90244" w:rsidRDefault="00B90244" w:rsidP="00B9024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HPB</w:t>
            </w:r>
          </w:p>
        </w:tc>
        <w:tc>
          <w:tcPr>
            <w:tcW w:w="3411" w:type="dxa"/>
            <w:vAlign w:val="center"/>
          </w:tcPr>
          <w:p w:rsidR="00B90244" w:rsidRDefault="00B90244" w:rsidP="00B9024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Hospitality Prop Fund B</w:t>
            </w:r>
          </w:p>
        </w:tc>
        <w:tc>
          <w:tcPr>
            <w:tcW w:w="1837" w:type="dxa"/>
            <w:vAlign w:val="center"/>
          </w:tcPr>
          <w:p w:rsidR="00B90244" w:rsidRDefault="00B90244" w:rsidP="00B9024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ZAE000214656</w:t>
            </w:r>
          </w:p>
        </w:tc>
        <w:tc>
          <w:tcPr>
            <w:tcW w:w="1828" w:type="dxa"/>
            <w:vAlign w:val="center"/>
          </w:tcPr>
          <w:p w:rsidR="00B90244" w:rsidRDefault="00B90244" w:rsidP="00B9024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33.134044287945%</w:t>
            </w:r>
          </w:p>
        </w:tc>
        <w:tc>
          <w:tcPr>
            <w:tcW w:w="697" w:type="dxa"/>
            <w:vAlign w:val="center"/>
          </w:tcPr>
          <w:p w:rsidR="00B90244" w:rsidRDefault="00B90244" w:rsidP="00B9024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21</w:t>
            </w:r>
          </w:p>
        </w:tc>
      </w:tr>
      <w:tr w:rsidR="00B90244" w:rsidRPr="00801C2F" w:rsidTr="004C5D0B">
        <w:tc>
          <w:tcPr>
            <w:tcW w:w="795" w:type="dxa"/>
            <w:vAlign w:val="center"/>
          </w:tcPr>
          <w:p w:rsidR="00B90244" w:rsidRDefault="00B90244" w:rsidP="00B9024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AHB</w:t>
            </w:r>
          </w:p>
        </w:tc>
        <w:tc>
          <w:tcPr>
            <w:tcW w:w="3411" w:type="dxa"/>
            <w:vAlign w:val="center"/>
          </w:tcPr>
          <w:p w:rsidR="00B90244" w:rsidRDefault="00B90244" w:rsidP="00B9024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Arrowhead Prop Ltd B</w:t>
            </w:r>
          </w:p>
        </w:tc>
        <w:tc>
          <w:tcPr>
            <w:tcW w:w="1837" w:type="dxa"/>
            <w:vAlign w:val="center"/>
          </w:tcPr>
          <w:p w:rsidR="00B90244" w:rsidRDefault="00B90244" w:rsidP="00B9024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ZAE000275509</w:t>
            </w:r>
          </w:p>
        </w:tc>
        <w:tc>
          <w:tcPr>
            <w:tcW w:w="1828" w:type="dxa"/>
            <w:vAlign w:val="center"/>
          </w:tcPr>
          <w:p w:rsidR="00B90244" w:rsidRDefault="00B90244" w:rsidP="00B9024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91.560000033597%</w:t>
            </w:r>
          </w:p>
        </w:tc>
        <w:tc>
          <w:tcPr>
            <w:tcW w:w="697" w:type="dxa"/>
            <w:vAlign w:val="center"/>
          </w:tcPr>
          <w:p w:rsidR="00B90244" w:rsidRDefault="00B90244" w:rsidP="00B9024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22</w:t>
            </w:r>
          </w:p>
        </w:tc>
      </w:tr>
      <w:tr w:rsidR="00B90244" w:rsidRPr="00801C2F" w:rsidTr="004C5D0B">
        <w:tc>
          <w:tcPr>
            <w:tcW w:w="795" w:type="dxa"/>
            <w:vAlign w:val="center"/>
          </w:tcPr>
          <w:p w:rsidR="00B90244" w:rsidRDefault="00B90244" w:rsidP="00B9024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AHA</w:t>
            </w:r>
          </w:p>
        </w:tc>
        <w:tc>
          <w:tcPr>
            <w:tcW w:w="3411" w:type="dxa"/>
            <w:vAlign w:val="center"/>
          </w:tcPr>
          <w:p w:rsidR="00B90244" w:rsidRDefault="00B90244" w:rsidP="00B9024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Arrowhead Prop Ltd A</w:t>
            </w:r>
          </w:p>
        </w:tc>
        <w:tc>
          <w:tcPr>
            <w:tcW w:w="1837" w:type="dxa"/>
            <w:vAlign w:val="center"/>
          </w:tcPr>
          <w:p w:rsidR="00B90244" w:rsidRDefault="00B90244" w:rsidP="00B9024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ZAE000275491</w:t>
            </w:r>
          </w:p>
        </w:tc>
        <w:tc>
          <w:tcPr>
            <w:tcW w:w="1828" w:type="dxa"/>
            <w:vAlign w:val="center"/>
          </w:tcPr>
          <w:p w:rsidR="00B90244" w:rsidRDefault="00B90244" w:rsidP="00B9024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48.344280580748%</w:t>
            </w:r>
          </w:p>
        </w:tc>
        <w:tc>
          <w:tcPr>
            <w:tcW w:w="697" w:type="dxa"/>
            <w:vAlign w:val="center"/>
          </w:tcPr>
          <w:p w:rsidR="00B90244" w:rsidRDefault="00B90244" w:rsidP="00B9024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 </w:t>
            </w:r>
          </w:p>
        </w:tc>
      </w:tr>
      <w:tr w:rsidR="00B90244" w:rsidRPr="00801C2F" w:rsidTr="004C5D0B">
        <w:tc>
          <w:tcPr>
            <w:tcW w:w="795" w:type="dxa"/>
            <w:vAlign w:val="center"/>
          </w:tcPr>
          <w:p w:rsidR="00B90244" w:rsidRDefault="00B90244" w:rsidP="00B9024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OCT</w:t>
            </w:r>
          </w:p>
        </w:tc>
        <w:tc>
          <w:tcPr>
            <w:tcW w:w="3411" w:type="dxa"/>
            <w:vAlign w:val="center"/>
          </w:tcPr>
          <w:p w:rsidR="00B90244" w:rsidRDefault="00B90244" w:rsidP="00B9024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Octodec Invest Ltd</w:t>
            </w:r>
          </w:p>
        </w:tc>
        <w:tc>
          <w:tcPr>
            <w:tcW w:w="1837" w:type="dxa"/>
            <w:vAlign w:val="center"/>
          </w:tcPr>
          <w:p w:rsidR="00B90244" w:rsidRDefault="00B90244" w:rsidP="00B9024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ZAE000192258</w:t>
            </w:r>
          </w:p>
        </w:tc>
        <w:tc>
          <w:tcPr>
            <w:tcW w:w="1828" w:type="dxa"/>
            <w:vAlign w:val="center"/>
          </w:tcPr>
          <w:p w:rsidR="00B90244" w:rsidRDefault="00B90244" w:rsidP="00B9024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61.020000053720%</w:t>
            </w:r>
          </w:p>
        </w:tc>
        <w:tc>
          <w:tcPr>
            <w:tcW w:w="697" w:type="dxa"/>
            <w:vAlign w:val="center"/>
          </w:tcPr>
          <w:p w:rsidR="00B90244" w:rsidRDefault="00B90244" w:rsidP="00B9024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23</w:t>
            </w:r>
          </w:p>
        </w:tc>
      </w:tr>
    </w:tbl>
    <w:p w:rsidR="00F25DD0" w:rsidRPr="00801C2F" w:rsidRDefault="00F25DD0" w:rsidP="00414CA7">
      <w:pPr>
        <w:pStyle w:val="ICAHeading2"/>
      </w:pPr>
    </w:p>
    <w:p w:rsidR="00414CA7" w:rsidRPr="00801C2F" w:rsidRDefault="003772B5" w:rsidP="00414CA7">
      <w:pPr>
        <w:pStyle w:val="ICAHeading2"/>
      </w:pPr>
      <w:r w:rsidRPr="00801C2F">
        <w:t>FTSE/JSE Capped Property Index (J254</w:t>
      </w:r>
      <w:r w:rsidR="0070549C" w:rsidRPr="00801C2F">
        <w:t>)</w:t>
      </w:r>
    </w:p>
    <w:p w:rsidR="007D10EF" w:rsidRPr="00801C2F" w:rsidRDefault="007D10EF" w:rsidP="007D10EF">
      <w:pPr>
        <w:pStyle w:val="ICAHeading3"/>
      </w:pPr>
      <w:r w:rsidRPr="00801C2F">
        <w:t>Equities for inclusion to index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09"/>
        <w:gridCol w:w="2943"/>
        <w:gridCol w:w="1843"/>
        <w:gridCol w:w="1417"/>
        <w:gridCol w:w="1985"/>
        <w:gridCol w:w="709"/>
      </w:tblGrid>
      <w:tr w:rsidR="007D10EF" w:rsidRPr="00053AD5" w:rsidTr="004C5D0B">
        <w:tc>
          <w:tcPr>
            <w:tcW w:w="709" w:type="dxa"/>
            <w:vAlign w:val="center"/>
          </w:tcPr>
          <w:p w:rsidR="007D10EF" w:rsidRPr="00801C2F" w:rsidRDefault="007D10EF" w:rsidP="004C5D0B">
            <w:pPr>
              <w:pStyle w:val="ICATableCaption"/>
            </w:pPr>
            <w:r w:rsidRPr="00801C2F">
              <w:t>Ticker</w:t>
            </w:r>
          </w:p>
        </w:tc>
        <w:tc>
          <w:tcPr>
            <w:tcW w:w="2943" w:type="dxa"/>
            <w:vAlign w:val="center"/>
          </w:tcPr>
          <w:p w:rsidR="007D10EF" w:rsidRPr="00801C2F" w:rsidRDefault="007D10EF" w:rsidP="004C5D0B">
            <w:pPr>
              <w:pStyle w:val="ICATableCaption"/>
            </w:pPr>
            <w:r w:rsidRPr="00801C2F">
              <w:t>Constituent</w:t>
            </w:r>
          </w:p>
        </w:tc>
        <w:tc>
          <w:tcPr>
            <w:tcW w:w="1843" w:type="dxa"/>
            <w:vAlign w:val="center"/>
          </w:tcPr>
          <w:p w:rsidR="007D10EF" w:rsidRPr="00801C2F" w:rsidRDefault="007D10EF" w:rsidP="004C5D0B">
            <w:pPr>
              <w:pStyle w:val="ICATableCaption"/>
            </w:pPr>
            <w:r w:rsidRPr="00801C2F">
              <w:t>ISIN</w:t>
            </w:r>
          </w:p>
        </w:tc>
        <w:tc>
          <w:tcPr>
            <w:tcW w:w="1417" w:type="dxa"/>
            <w:vAlign w:val="center"/>
          </w:tcPr>
          <w:p w:rsidR="007D10EF" w:rsidRPr="00801C2F" w:rsidRDefault="007D10EF" w:rsidP="004C5D0B">
            <w:pPr>
              <w:pStyle w:val="ICATableCaption"/>
            </w:pPr>
            <w:r w:rsidRPr="00801C2F">
              <w:t>SII</w:t>
            </w:r>
          </w:p>
        </w:tc>
        <w:tc>
          <w:tcPr>
            <w:tcW w:w="1985" w:type="dxa"/>
            <w:vAlign w:val="center"/>
          </w:tcPr>
          <w:p w:rsidR="007D10EF" w:rsidRPr="00801C2F" w:rsidRDefault="007D10EF" w:rsidP="004C5D0B">
            <w:pPr>
              <w:pStyle w:val="ICATableCaption"/>
            </w:pPr>
            <w:r w:rsidRPr="00801C2F">
              <w:t>Free Float</w:t>
            </w:r>
          </w:p>
        </w:tc>
        <w:tc>
          <w:tcPr>
            <w:tcW w:w="709" w:type="dxa"/>
            <w:vAlign w:val="center"/>
          </w:tcPr>
          <w:p w:rsidR="007D10EF" w:rsidRPr="00053AD5" w:rsidRDefault="007D10EF" w:rsidP="004C5D0B">
            <w:pPr>
              <w:pStyle w:val="ICATableCaption"/>
            </w:pPr>
            <w:r w:rsidRPr="00801C2F">
              <w:t>Rank</w:t>
            </w:r>
          </w:p>
        </w:tc>
      </w:tr>
      <w:tr w:rsidR="007D10EF" w:rsidRPr="00053AD5" w:rsidTr="004C5D0B">
        <w:tc>
          <w:tcPr>
            <w:tcW w:w="709" w:type="dxa"/>
            <w:vAlign w:val="center"/>
          </w:tcPr>
          <w:p w:rsidR="007D10EF" w:rsidRDefault="007D10EF" w:rsidP="007D10E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SSS</w:t>
            </w:r>
          </w:p>
        </w:tc>
        <w:tc>
          <w:tcPr>
            <w:tcW w:w="2943" w:type="dxa"/>
            <w:vAlign w:val="center"/>
          </w:tcPr>
          <w:p w:rsidR="007D10EF" w:rsidRDefault="007D10EF" w:rsidP="007D10E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Stor-Age Prop REIT Ltd</w:t>
            </w:r>
          </w:p>
        </w:tc>
        <w:tc>
          <w:tcPr>
            <w:tcW w:w="1843" w:type="dxa"/>
            <w:vAlign w:val="center"/>
          </w:tcPr>
          <w:p w:rsidR="007D10EF" w:rsidRDefault="007D10EF" w:rsidP="007D10E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ZAE000208963</w:t>
            </w:r>
          </w:p>
        </w:tc>
        <w:tc>
          <w:tcPr>
            <w:tcW w:w="1417" w:type="dxa"/>
            <w:vAlign w:val="center"/>
          </w:tcPr>
          <w:p w:rsidR="007D10EF" w:rsidRDefault="007D10EF" w:rsidP="007D10E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397,977,121</w:t>
            </w:r>
          </w:p>
        </w:tc>
        <w:tc>
          <w:tcPr>
            <w:tcW w:w="1985" w:type="dxa"/>
            <w:vAlign w:val="center"/>
          </w:tcPr>
          <w:p w:rsidR="007D10EF" w:rsidRDefault="007D10EF" w:rsidP="007D10E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80.619270722925%</w:t>
            </w:r>
          </w:p>
        </w:tc>
        <w:tc>
          <w:tcPr>
            <w:tcW w:w="709" w:type="dxa"/>
            <w:vAlign w:val="center"/>
          </w:tcPr>
          <w:p w:rsidR="007D10EF" w:rsidRDefault="007D10EF" w:rsidP="007D10E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17</w:t>
            </w:r>
          </w:p>
        </w:tc>
      </w:tr>
    </w:tbl>
    <w:p w:rsidR="007D10EF" w:rsidRPr="00053AD5" w:rsidRDefault="007D10EF" w:rsidP="007D10EF">
      <w:pPr>
        <w:pStyle w:val="ICAHeading3"/>
      </w:pPr>
      <w:r w:rsidRPr="00053AD5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2"/>
        <w:gridCol w:w="3400"/>
        <w:gridCol w:w="1852"/>
        <w:gridCol w:w="1828"/>
        <w:gridCol w:w="696"/>
      </w:tblGrid>
      <w:tr w:rsidR="007D10EF" w:rsidRPr="00053AD5" w:rsidTr="004C5D0B">
        <w:tc>
          <w:tcPr>
            <w:tcW w:w="792" w:type="dxa"/>
            <w:vAlign w:val="center"/>
          </w:tcPr>
          <w:p w:rsidR="007D10EF" w:rsidRPr="00053AD5" w:rsidRDefault="007D10EF" w:rsidP="004C5D0B">
            <w:pPr>
              <w:pStyle w:val="ICATableCaption"/>
            </w:pPr>
            <w:r w:rsidRPr="00053AD5">
              <w:t>Ticker</w:t>
            </w:r>
          </w:p>
        </w:tc>
        <w:tc>
          <w:tcPr>
            <w:tcW w:w="3400" w:type="dxa"/>
            <w:vAlign w:val="center"/>
          </w:tcPr>
          <w:p w:rsidR="007D10EF" w:rsidRPr="00053AD5" w:rsidRDefault="007D10EF" w:rsidP="004C5D0B">
            <w:pPr>
              <w:pStyle w:val="ICATableCaption"/>
            </w:pPr>
            <w:r w:rsidRPr="00053AD5">
              <w:t>Constituent</w:t>
            </w:r>
          </w:p>
        </w:tc>
        <w:tc>
          <w:tcPr>
            <w:tcW w:w="1852" w:type="dxa"/>
            <w:vAlign w:val="center"/>
          </w:tcPr>
          <w:p w:rsidR="007D10EF" w:rsidRPr="00053AD5" w:rsidRDefault="007D10EF" w:rsidP="004C5D0B">
            <w:pPr>
              <w:pStyle w:val="ICATableCaption"/>
            </w:pPr>
            <w:r w:rsidRPr="00053AD5">
              <w:t>ISIN</w:t>
            </w:r>
          </w:p>
        </w:tc>
        <w:tc>
          <w:tcPr>
            <w:tcW w:w="1828" w:type="dxa"/>
            <w:vAlign w:val="center"/>
          </w:tcPr>
          <w:p w:rsidR="007D10EF" w:rsidRPr="00053AD5" w:rsidRDefault="007D10EF" w:rsidP="004C5D0B">
            <w:pPr>
              <w:pStyle w:val="ICATableCaption"/>
            </w:pPr>
            <w:r w:rsidRPr="00053AD5">
              <w:t>Free Float</w:t>
            </w:r>
          </w:p>
        </w:tc>
        <w:tc>
          <w:tcPr>
            <w:tcW w:w="696" w:type="dxa"/>
            <w:vAlign w:val="center"/>
          </w:tcPr>
          <w:p w:rsidR="007D10EF" w:rsidRPr="00053AD5" w:rsidRDefault="007D10EF" w:rsidP="004C5D0B">
            <w:pPr>
              <w:pStyle w:val="ICATableCaption"/>
            </w:pPr>
            <w:r w:rsidRPr="00053AD5">
              <w:t>Rank</w:t>
            </w:r>
          </w:p>
        </w:tc>
      </w:tr>
      <w:tr w:rsidR="007D10EF" w:rsidRPr="00053AD5" w:rsidTr="004C5D0B">
        <w:tc>
          <w:tcPr>
            <w:tcW w:w="792" w:type="dxa"/>
            <w:vAlign w:val="center"/>
          </w:tcPr>
          <w:p w:rsidR="007D10EF" w:rsidRDefault="007D10EF" w:rsidP="007D10E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SAC</w:t>
            </w:r>
          </w:p>
        </w:tc>
        <w:tc>
          <w:tcPr>
            <w:tcW w:w="3400" w:type="dxa"/>
            <w:vAlign w:val="center"/>
          </w:tcPr>
          <w:p w:rsidR="007D10EF" w:rsidRDefault="007D10EF" w:rsidP="007D10E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SA Corp Real Estate Ltd</w:t>
            </w:r>
          </w:p>
        </w:tc>
        <w:tc>
          <w:tcPr>
            <w:tcW w:w="1852" w:type="dxa"/>
            <w:vAlign w:val="center"/>
          </w:tcPr>
          <w:p w:rsidR="007D10EF" w:rsidRDefault="007D10EF" w:rsidP="007D10E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ZAE000203238</w:t>
            </w:r>
          </w:p>
        </w:tc>
        <w:tc>
          <w:tcPr>
            <w:tcW w:w="1828" w:type="dxa"/>
            <w:vAlign w:val="center"/>
          </w:tcPr>
          <w:p w:rsidR="007D10EF" w:rsidRDefault="007D10EF" w:rsidP="007D10E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99.710117006748%</w:t>
            </w:r>
          </w:p>
        </w:tc>
        <w:tc>
          <w:tcPr>
            <w:tcW w:w="696" w:type="dxa"/>
            <w:vAlign w:val="center"/>
          </w:tcPr>
          <w:p w:rsidR="007D10EF" w:rsidRDefault="007D10EF" w:rsidP="007D10E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23</w:t>
            </w:r>
          </w:p>
        </w:tc>
      </w:tr>
    </w:tbl>
    <w:p w:rsidR="003772B5" w:rsidRPr="00801C2F" w:rsidRDefault="003772B5" w:rsidP="003772B5">
      <w:pPr>
        <w:pStyle w:val="ICAHeading3"/>
      </w:pPr>
      <w:r w:rsidRPr="00801C2F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5"/>
        <w:gridCol w:w="3403"/>
        <w:gridCol w:w="1845"/>
        <w:gridCol w:w="1828"/>
        <w:gridCol w:w="697"/>
      </w:tblGrid>
      <w:tr w:rsidR="00575EBD" w:rsidRPr="00801C2F" w:rsidTr="00FF1E22">
        <w:tc>
          <w:tcPr>
            <w:tcW w:w="795" w:type="dxa"/>
            <w:vAlign w:val="center"/>
          </w:tcPr>
          <w:p w:rsidR="00570C5E" w:rsidRPr="00801C2F" w:rsidRDefault="00570C5E" w:rsidP="003772B5">
            <w:pPr>
              <w:pStyle w:val="ICATableCaption"/>
            </w:pPr>
            <w:r w:rsidRPr="00801C2F">
              <w:t>Ticker</w:t>
            </w:r>
          </w:p>
        </w:tc>
        <w:tc>
          <w:tcPr>
            <w:tcW w:w="3403" w:type="dxa"/>
            <w:vAlign w:val="center"/>
          </w:tcPr>
          <w:p w:rsidR="00570C5E" w:rsidRPr="00801C2F" w:rsidRDefault="00570C5E" w:rsidP="003772B5">
            <w:pPr>
              <w:pStyle w:val="ICATableCaption"/>
            </w:pPr>
            <w:r w:rsidRPr="00801C2F">
              <w:t>Constituent</w:t>
            </w:r>
          </w:p>
        </w:tc>
        <w:tc>
          <w:tcPr>
            <w:tcW w:w="1845" w:type="dxa"/>
            <w:vAlign w:val="center"/>
          </w:tcPr>
          <w:p w:rsidR="00570C5E" w:rsidRPr="00801C2F" w:rsidRDefault="00570C5E" w:rsidP="003772B5">
            <w:pPr>
              <w:pStyle w:val="ICATableCaption"/>
            </w:pPr>
            <w:r w:rsidRPr="00801C2F">
              <w:t>ISIN</w:t>
            </w:r>
          </w:p>
        </w:tc>
        <w:tc>
          <w:tcPr>
            <w:tcW w:w="1828" w:type="dxa"/>
            <w:vAlign w:val="center"/>
          </w:tcPr>
          <w:p w:rsidR="00570C5E" w:rsidRPr="00801C2F" w:rsidRDefault="00570C5E" w:rsidP="003772B5">
            <w:pPr>
              <w:pStyle w:val="ICATableCaption"/>
            </w:pPr>
            <w:r w:rsidRPr="00801C2F">
              <w:t>Free Float</w:t>
            </w:r>
          </w:p>
        </w:tc>
        <w:tc>
          <w:tcPr>
            <w:tcW w:w="697" w:type="dxa"/>
            <w:vAlign w:val="center"/>
          </w:tcPr>
          <w:p w:rsidR="00570C5E" w:rsidRPr="00801C2F" w:rsidRDefault="00570C5E" w:rsidP="003772B5">
            <w:pPr>
              <w:pStyle w:val="ICATableCaption"/>
            </w:pPr>
            <w:r w:rsidRPr="00801C2F">
              <w:t>Rank</w:t>
            </w:r>
          </w:p>
        </w:tc>
      </w:tr>
      <w:tr w:rsidR="007D10EF" w:rsidRPr="00801C2F" w:rsidTr="004C5D0B">
        <w:tc>
          <w:tcPr>
            <w:tcW w:w="795" w:type="dxa"/>
            <w:vAlign w:val="center"/>
          </w:tcPr>
          <w:p w:rsidR="007D10EF" w:rsidRDefault="007D10EF" w:rsidP="007D10E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L2D</w:t>
            </w:r>
          </w:p>
        </w:tc>
        <w:tc>
          <w:tcPr>
            <w:tcW w:w="3403" w:type="dxa"/>
            <w:vAlign w:val="center"/>
          </w:tcPr>
          <w:p w:rsidR="007D10EF" w:rsidRDefault="007D10EF" w:rsidP="007D10E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Liberty Two Degrees LTD</w:t>
            </w:r>
          </w:p>
        </w:tc>
        <w:tc>
          <w:tcPr>
            <w:tcW w:w="1845" w:type="dxa"/>
            <w:vAlign w:val="center"/>
          </w:tcPr>
          <w:p w:rsidR="007D10EF" w:rsidRDefault="007D10EF" w:rsidP="007D10E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ZAE000260576</w:t>
            </w:r>
          </w:p>
        </w:tc>
        <w:tc>
          <w:tcPr>
            <w:tcW w:w="1828" w:type="dxa"/>
            <w:vAlign w:val="center"/>
          </w:tcPr>
          <w:p w:rsidR="007D10EF" w:rsidRDefault="007D10EF" w:rsidP="007D10E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42.130056292537%</w:t>
            </w:r>
          </w:p>
        </w:tc>
        <w:tc>
          <w:tcPr>
            <w:tcW w:w="697" w:type="dxa"/>
            <w:vAlign w:val="center"/>
          </w:tcPr>
          <w:p w:rsidR="007D10EF" w:rsidRDefault="007D10EF" w:rsidP="007D10E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18</w:t>
            </w:r>
          </w:p>
        </w:tc>
      </w:tr>
      <w:tr w:rsidR="007D10EF" w:rsidRPr="00801C2F" w:rsidTr="004C5D0B">
        <w:tc>
          <w:tcPr>
            <w:tcW w:w="795" w:type="dxa"/>
            <w:vAlign w:val="center"/>
          </w:tcPr>
          <w:p w:rsidR="007D10EF" w:rsidRDefault="007D10EF" w:rsidP="007D10E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LTE</w:t>
            </w:r>
          </w:p>
        </w:tc>
        <w:tc>
          <w:tcPr>
            <w:tcW w:w="3403" w:type="dxa"/>
            <w:vAlign w:val="center"/>
          </w:tcPr>
          <w:p w:rsidR="007D10EF" w:rsidRDefault="007D10EF" w:rsidP="007D10E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Lighthouse Capital Ltd</w:t>
            </w:r>
          </w:p>
        </w:tc>
        <w:tc>
          <w:tcPr>
            <w:tcW w:w="1845" w:type="dxa"/>
            <w:vAlign w:val="center"/>
          </w:tcPr>
          <w:p w:rsidR="007D10EF" w:rsidRDefault="007D10EF" w:rsidP="007D10E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MU0461N00015</w:t>
            </w:r>
          </w:p>
        </w:tc>
        <w:tc>
          <w:tcPr>
            <w:tcW w:w="1828" w:type="dxa"/>
            <w:vAlign w:val="center"/>
          </w:tcPr>
          <w:p w:rsidR="007D10EF" w:rsidRDefault="007D10EF" w:rsidP="007D10E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74.966531540863%</w:t>
            </w:r>
          </w:p>
        </w:tc>
        <w:tc>
          <w:tcPr>
            <w:tcW w:w="697" w:type="dxa"/>
            <w:vAlign w:val="center"/>
          </w:tcPr>
          <w:p w:rsidR="007D10EF" w:rsidRDefault="007D10EF" w:rsidP="007D10E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19</w:t>
            </w:r>
          </w:p>
        </w:tc>
      </w:tr>
      <w:tr w:rsidR="007D10EF" w:rsidRPr="00801C2F" w:rsidTr="004C5D0B">
        <w:tc>
          <w:tcPr>
            <w:tcW w:w="795" w:type="dxa"/>
            <w:vAlign w:val="center"/>
          </w:tcPr>
          <w:p w:rsidR="007D10EF" w:rsidRDefault="007D10EF" w:rsidP="007D10E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SAC</w:t>
            </w:r>
          </w:p>
        </w:tc>
        <w:tc>
          <w:tcPr>
            <w:tcW w:w="3403" w:type="dxa"/>
            <w:vAlign w:val="center"/>
          </w:tcPr>
          <w:p w:rsidR="007D10EF" w:rsidRDefault="007D10EF" w:rsidP="007D10E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SA Corp Real Estate Ltd</w:t>
            </w:r>
          </w:p>
        </w:tc>
        <w:tc>
          <w:tcPr>
            <w:tcW w:w="1845" w:type="dxa"/>
            <w:vAlign w:val="center"/>
          </w:tcPr>
          <w:p w:rsidR="007D10EF" w:rsidRDefault="007D10EF" w:rsidP="007D10E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ZAE000203238</w:t>
            </w:r>
          </w:p>
        </w:tc>
        <w:tc>
          <w:tcPr>
            <w:tcW w:w="1828" w:type="dxa"/>
            <w:vAlign w:val="center"/>
          </w:tcPr>
          <w:p w:rsidR="007D10EF" w:rsidRDefault="007D10EF" w:rsidP="007D10E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99.593961935597%</w:t>
            </w:r>
          </w:p>
        </w:tc>
        <w:tc>
          <w:tcPr>
            <w:tcW w:w="697" w:type="dxa"/>
            <w:vAlign w:val="center"/>
          </w:tcPr>
          <w:p w:rsidR="007D10EF" w:rsidRDefault="007D10EF" w:rsidP="007D10E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23</w:t>
            </w:r>
          </w:p>
        </w:tc>
      </w:tr>
    </w:tbl>
    <w:p w:rsidR="00F25DD0" w:rsidRPr="00801C2F" w:rsidRDefault="00F25DD0" w:rsidP="003772B5">
      <w:pPr>
        <w:pStyle w:val="ICAHeading2"/>
      </w:pPr>
    </w:p>
    <w:p w:rsidR="003772B5" w:rsidRPr="00801C2F" w:rsidRDefault="003772B5" w:rsidP="003772B5">
      <w:pPr>
        <w:pStyle w:val="ICAHeading2"/>
      </w:pPr>
      <w:r w:rsidRPr="00801C2F">
        <w:t>FTSE/JSE Dividend+ (J259)</w:t>
      </w:r>
    </w:p>
    <w:p w:rsidR="00801C2F" w:rsidRPr="00801C2F" w:rsidRDefault="00801C2F" w:rsidP="00801C2F">
      <w:pPr>
        <w:pStyle w:val="ICAParagraphText"/>
      </w:pPr>
      <w:r w:rsidRPr="00801C2F">
        <w:t>INDEX NOT REVIEWED THIS QUARTER</w:t>
      </w:r>
    </w:p>
    <w:p w:rsidR="00F25DD0" w:rsidRPr="00801C2F" w:rsidRDefault="00F25DD0" w:rsidP="00473652">
      <w:pPr>
        <w:pStyle w:val="ICAHeading2"/>
      </w:pPr>
    </w:p>
    <w:p w:rsidR="00473652" w:rsidRPr="00801C2F" w:rsidRDefault="00473652" w:rsidP="00473652">
      <w:pPr>
        <w:pStyle w:val="ICAHeading2"/>
      </w:pPr>
      <w:r w:rsidRPr="00801C2F">
        <w:t>FTSE/JSE Value Index (J330)</w:t>
      </w:r>
    </w:p>
    <w:p w:rsidR="00CB4617" w:rsidRPr="004010CB" w:rsidRDefault="00CB4617" w:rsidP="00CB4617">
      <w:pPr>
        <w:pStyle w:val="ICAHeading3"/>
      </w:pPr>
      <w:r w:rsidRPr="004010CB">
        <w:t>Equities for inclusion to index</w:t>
      </w:r>
    </w:p>
    <w:p w:rsidR="00CB4617" w:rsidRDefault="00CB4617" w:rsidP="00CB4617">
      <w:pPr>
        <w:pStyle w:val="ICAParagraphText"/>
      </w:pPr>
      <w:r>
        <w:t>NO CONSTITUENT ADDITIONS</w:t>
      </w:r>
    </w:p>
    <w:p w:rsidR="00CB4617" w:rsidRPr="004010CB" w:rsidRDefault="00CB4617" w:rsidP="00CB4617">
      <w:pPr>
        <w:pStyle w:val="ICAHeading3"/>
      </w:pPr>
      <w:r w:rsidRPr="004010CB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11"/>
        <w:gridCol w:w="3087"/>
        <w:gridCol w:w="2134"/>
        <w:gridCol w:w="1828"/>
        <w:gridCol w:w="708"/>
      </w:tblGrid>
      <w:tr w:rsidR="00CB4617" w:rsidRPr="004010CB" w:rsidTr="004C5D0B">
        <w:tc>
          <w:tcPr>
            <w:tcW w:w="811" w:type="dxa"/>
            <w:vAlign w:val="center"/>
          </w:tcPr>
          <w:p w:rsidR="00CB4617" w:rsidRPr="004010CB" w:rsidRDefault="00CB4617" w:rsidP="004C5D0B">
            <w:pPr>
              <w:pStyle w:val="ICATableCaption"/>
            </w:pPr>
            <w:r w:rsidRPr="004010CB">
              <w:t>Ticker</w:t>
            </w:r>
          </w:p>
        </w:tc>
        <w:tc>
          <w:tcPr>
            <w:tcW w:w="3087" w:type="dxa"/>
            <w:vAlign w:val="center"/>
          </w:tcPr>
          <w:p w:rsidR="00CB4617" w:rsidRPr="004010CB" w:rsidRDefault="00CB4617" w:rsidP="004C5D0B">
            <w:pPr>
              <w:pStyle w:val="ICATableCaption"/>
            </w:pPr>
            <w:r w:rsidRPr="004010CB">
              <w:t>Constituent</w:t>
            </w:r>
          </w:p>
        </w:tc>
        <w:tc>
          <w:tcPr>
            <w:tcW w:w="2134" w:type="dxa"/>
            <w:vAlign w:val="center"/>
          </w:tcPr>
          <w:p w:rsidR="00CB4617" w:rsidRPr="004010CB" w:rsidRDefault="00CB4617" w:rsidP="004C5D0B">
            <w:pPr>
              <w:pStyle w:val="ICATableCaption"/>
            </w:pPr>
            <w:r w:rsidRPr="004010CB">
              <w:t>ISIN</w:t>
            </w:r>
          </w:p>
        </w:tc>
        <w:tc>
          <w:tcPr>
            <w:tcW w:w="1828" w:type="dxa"/>
            <w:vAlign w:val="center"/>
          </w:tcPr>
          <w:p w:rsidR="00CB4617" w:rsidRPr="004010CB" w:rsidRDefault="00CB4617" w:rsidP="004C5D0B">
            <w:pPr>
              <w:pStyle w:val="ICATableCaption"/>
            </w:pPr>
            <w:r w:rsidRPr="004010CB">
              <w:t>Free Float</w:t>
            </w:r>
          </w:p>
        </w:tc>
        <w:tc>
          <w:tcPr>
            <w:tcW w:w="708" w:type="dxa"/>
            <w:vAlign w:val="center"/>
          </w:tcPr>
          <w:p w:rsidR="00CB4617" w:rsidRPr="004010CB" w:rsidRDefault="00CB4617" w:rsidP="004C5D0B">
            <w:pPr>
              <w:pStyle w:val="ICATableCaption"/>
            </w:pPr>
            <w:r w:rsidRPr="004010CB">
              <w:t>Rank</w:t>
            </w:r>
          </w:p>
        </w:tc>
      </w:tr>
      <w:tr w:rsidR="00CB4617" w:rsidRPr="004010CB" w:rsidTr="004C5D0B">
        <w:tc>
          <w:tcPr>
            <w:tcW w:w="811" w:type="dxa"/>
            <w:vAlign w:val="center"/>
          </w:tcPr>
          <w:p w:rsidR="00CB4617" w:rsidRDefault="00CB4617" w:rsidP="004C5D0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BRN</w:t>
            </w:r>
          </w:p>
        </w:tc>
        <w:tc>
          <w:tcPr>
            <w:tcW w:w="3087" w:type="dxa"/>
            <w:vAlign w:val="center"/>
          </w:tcPr>
          <w:p w:rsidR="00CB4617" w:rsidRDefault="00CB4617" w:rsidP="004C5D0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Brimstone Inv Corp Ltd-N</w:t>
            </w:r>
          </w:p>
        </w:tc>
        <w:tc>
          <w:tcPr>
            <w:tcW w:w="2134" w:type="dxa"/>
            <w:vAlign w:val="center"/>
          </w:tcPr>
          <w:p w:rsidR="00CB4617" w:rsidRDefault="00CB4617" w:rsidP="00EA2A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ZAE000015285</w:t>
            </w:r>
          </w:p>
        </w:tc>
        <w:tc>
          <w:tcPr>
            <w:tcW w:w="1828" w:type="dxa"/>
            <w:vAlign w:val="center"/>
          </w:tcPr>
          <w:p w:rsidR="00CB4617" w:rsidRDefault="00CB4617" w:rsidP="004C5D0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74.703033489871%</w:t>
            </w:r>
          </w:p>
        </w:tc>
        <w:tc>
          <w:tcPr>
            <w:tcW w:w="708" w:type="dxa"/>
            <w:vAlign w:val="center"/>
          </w:tcPr>
          <w:p w:rsidR="00CB4617" w:rsidRDefault="00CB4617" w:rsidP="004C5D0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169</w:t>
            </w:r>
          </w:p>
        </w:tc>
      </w:tr>
    </w:tbl>
    <w:p w:rsidR="003938B4" w:rsidRPr="00801C2F" w:rsidRDefault="003938B4" w:rsidP="00473652">
      <w:pPr>
        <w:pStyle w:val="ICAHeading2"/>
      </w:pPr>
    </w:p>
    <w:p w:rsidR="00473652" w:rsidRPr="00801C2F" w:rsidRDefault="00473652" w:rsidP="00473652">
      <w:pPr>
        <w:pStyle w:val="ICAHeading2"/>
      </w:pPr>
      <w:r w:rsidRPr="00801C2F">
        <w:t>FTSE/JSE Growth Index (J331)</w:t>
      </w:r>
    </w:p>
    <w:p w:rsidR="00CB4617" w:rsidRPr="004010CB" w:rsidRDefault="00CB4617" w:rsidP="00CB4617">
      <w:pPr>
        <w:pStyle w:val="ICAHeading3"/>
      </w:pPr>
      <w:r w:rsidRPr="004010CB">
        <w:t>Equities for inclusion to index</w:t>
      </w:r>
    </w:p>
    <w:p w:rsidR="00CB4617" w:rsidRDefault="00CB4617" w:rsidP="00CB4617">
      <w:pPr>
        <w:pStyle w:val="ICAParagraphText"/>
      </w:pPr>
      <w:r>
        <w:t>NO CONSTITUENT ADDITIONS</w:t>
      </w:r>
    </w:p>
    <w:p w:rsidR="00CB4617" w:rsidRPr="004010CB" w:rsidRDefault="00CB4617" w:rsidP="00CB4617">
      <w:pPr>
        <w:pStyle w:val="ICAHeading3"/>
      </w:pPr>
      <w:r w:rsidRPr="004010CB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11"/>
        <w:gridCol w:w="3087"/>
        <w:gridCol w:w="2134"/>
        <w:gridCol w:w="1828"/>
        <w:gridCol w:w="708"/>
      </w:tblGrid>
      <w:tr w:rsidR="00CB4617" w:rsidRPr="004010CB" w:rsidTr="004C5D0B">
        <w:tc>
          <w:tcPr>
            <w:tcW w:w="811" w:type="dxa"/>
            <w:vAlign w:val="center"/>
          </w:tcPr>
          <w:p w:rsidR="00CB4617" w:rsidRPr="004010CB" w:rsidRDefault="00CB4617" w:rsidP="004C5D0B">
            <w:pPr>
              <w:pStyle w:val="ICATableCaption"/>
            </w:pPr>
            <w:r w:rsidRPr="004010CB">
              <w:t>Ticker</w:t>
            </w:r>
          </w:p>
        </w:tc>
        <w:tc>
          <w:tcPr>
            <w:tcW w:w="3087" w:type="dxa"/>
            <w:vAlign w:val="center"/>
          </w:tcPr>
          <w:p w:rsidR="00CB4617" w:rsidRPr="004010CB" w:rsidRDefault="00CB4617" w:rsidP="004C5D0B">
            <w:pPr>
              <w:pStyle w:val="ICATableCaption"/>
            </w:pPr>
            <w:r w:rsidRPr="004010CB">
              <w:t>Constituent</w:t>
            </w:r>
          </w:p>
        </w:tc>
        <w:tc>
          <w:tcPr>
            <w:tcW w:w="2134" w:type="dxa"/>
            <w:vAlign w:val="center"/>
          </w:tcPr>
          <w:p w:rsidR="00CB4617" w:rsidRPr="004010CB" w:rsidRDefault="00CB4617" w:rsidP="004C5D0B">
            <w:pPr>
              <w:pStyle w:val="ICATableCaption"/>
            </w:pPr>
            <w:r w:rsidRPr="004010CB">
              <w:t>ISIN</w:t>
            </w:r>
          </w:p>
        </w:tc>
        <w:tc>
          <w:tcPr>
            <w:tcW w:w="1828" w:type="dxa"/>
            <w:vAlign w:val="center"/>
          </w:tcPr>
          <w:p w:rsidR="00CB4617" w:rsidRPr="004010CB" w:rsidRDefault="00CB4617" w:rsidP="004C5D0B">
            <w:pPr>
              <w:pStyle w:val="ICATableCaption"/>
            </w:pPr>
            <w:r w:rsidRPr="004010CB">
              <w:t>Free Float</w:t>
            </w:r>
          </w:p>
        </w:tc>
        <w:tc>
          <w:tcPr>
            <w:tcW w:w="708" w:type="dxa"/>
            <w:vAlign w:val="center"/>
          </w:tcPr>
          <w:p w:rsidR="00CB4617" w:rsidRPr="004010CB" w:rsidRDefault="00CB4617" w:rsidP="004C5D0B">
            <w:pPr>
              <w:pStyle w:val="ICATableCaption"/>
            </w:pPr>
            <w:r w:rsidRPr="004010CB">
              <w:t>Rank</w:t>
            </w:r>
          </w:p>
        </w:tc>
      </w:tr>
      <w:tr w:rsidR="00CB4617" w:rsidRPr="004010CB" w:rsidTr="004C5D0B">
        <w:tc>
          <w:tcPr>
            <w:tcW w:w="811" w:type="dxa"/>
            <w:vAlign w:val="center"/>
          </w:tcPr>
          <w:p w:rsidR="00CB4617" w:rsidRDefault="00CB4617" w:rsidP="004C5D0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BRN</w:t>
            </w:r>
          </w:p>
        </w:tc>
        <w:tc>
          <w:tcPr>
            <w:tcW w:w="3087" w:type="dxa"/>
            <w:vAlign w:val="center"/>
          </w:tcPr>
          <w:p w:rsidR="00CB4617" w:rsidRDefault="00CB4617" w:rsidP="004C5D0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Brimstone Inv Corp Ltd-N</w:t>
            </w:r>
          </w:p>
        </w:tc>
        <w:tc>
          <w:tcPr>
            <w:tcW w:w="2134" w:type="dxa"/>
            <w:vAlign w:val="center"/>
          </w:tcPr>
          <w:p w:rsidR="00CB4617" w:rsidRDefault="00CB4617" w:rsidP="00EA2A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ZAE000015285</w:t>
            </w:r>
          </w:p>
        </w:tc>
        <w:tc>
          <w:tcPr>
            <w:tcW w:w="1828" w:type="dxa"/>
            <w:vAlign w:val="center"/>
          </w:tcPr>
          <w:p w:rsidR="00CB4617" w:rsidRDefault="00CB4617" w:rsidP="004C5D0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74.703033489871%</w:t>
            </w:r>
          </w:p>
        </w:tc>
        <w:tc>
          <w:tcPr>
            <w:tcW w:w="708" w:type="dxa"/>
            <w:vAlign w:val="center"/>
          </w:tcPr>
          <w:p w:rsidR="00CB4617" w:rsidRDefault="00CB4617" w:rsidP="004C5D0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169</w:t>
            </w:r>
          </w:p>
        </w:tc>
      </w:tr>
    </w:tbl>
    <w:p w:rsidR="003938B4" w:rsidRPr="00990FE1" w:rsidRDefault="003938B4" w:rsidP="00473652">
      <w:pPr>
        <w:pStyle w:val="ICAHeading2"/>
      </w:pPr>
    </w:p>
    <w:p w:rsidR="00BE1211" w:rsidRPr="00637D23" w:rsidRDefault="003772B5" w:rsidP="00BE1211">
      <w:pPr>
        <w:pStyle w:val="ICAHeading2"/>
      </w:pPr>
      <w:r w:rsidRPr="00637D23">
        <w:t>FTSE/JSE Shareholder Weighted Top 40 (J400</w:t>
      </w:r>
      <w:r w:rsidR="00EC11B8" w:rsidRPr="00637D23">
        <w:t>; J430</w:t>
      </w:r>
      <w:r w:rsidRPr="00637D23">
        <w:t>)</w:t>
      </w:r>
    </w:p>
    <w:p w:rsidR="00637D23" w:rsidRPr="004010CB" w:rsidRDefault="00637D23" w:rsidP="00637D23">
      <w:pPr>
        <w:pStyle w:val="ICAHeading3"/>
      </w:pPr>
      <w:r w:rsidRPr="004010CB">
        <w:t>Equities for inclusion to index</w:t>
      </w:r>
    </w:p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608"/>
        <w:gridCol w:w="1990"/>
        <w:gridCol w:w="710"/>
      </w:tblGrid>
      <w:tr w:rsidR="00637D23" w:rsidRPr="004010CB" w:rsidTr="00C233FD">
        <w:tc>
          <w:tcPr>
            <w:tcW w:w="811" w:type="dxa"/>
            <w:vAlign w:val="center"/>
          </w:tcPr>
          <w:p w:rsidR="00637D23" w:rsidRPr="004010CB" w:rsidRDefault="00637D23" w:rsidP="00C233FD">
            <w:pPr>
              <w:pStyle w:val="ICATableCaption"/>
            </w:pPr>
            <w:r w:rsidRPr="004010CB">
              <w:t>Ticker</w:t>
            </w:r>
          </w:p>
        </w:tc>
        <w:tc>
          <w:tcPr>
            <w:tcW w:w="2983" w:type="dxa"/>
            <w:vAlign w:val="center"/>
          </w:tcPr>
          <w:p w:rsidR="00637D23" w:rsidRPr="004010CB" w:rsidRDefault="00637D23" w:rsidP="00C233FD">
            <w:pPr>
              <w:pStyle w:val="ICATableCaption"/>
            </w:pPr>
            <w:r w:rsidRPr="004010CB">
              <w:t>Constituent</w:t>
            </w:r>
          </w:p>
        </w:tc>
        <w:tc>
          <w:tcPr>
            <w:tcW w:w="1837" w:type="dxa"/>
            <w:vAlign w:val="center"/>
          </w:tcPr>
          <w:p w:rsidR="00637D23" w:rsidRPr="004010CB" w:rsidRDefault="00637D23" w:rsidP="00C233FD">
            <w:pPr>
              <w:pStyle w:val="ICATableCaption"/>
            </w:pPr>
            <w:r w:rsidRPr="004010CB">
              <w:t>ISIN</w:t>
            </w:r>
          </w:p>
        </w:tc>
        <w:tc>
          <w:tcPr>
            <w:tcW w:w="1608" w:type="dxa"/>
            <w:vAlign w:val="center"/>
          </w:tcPr>
          <w:p w:rsidR="00637D23" w:rsidRPr="004010CB" w:rsidRDefault="00637D23" w:rsidP="00C233FD">
            <w:pPr>
              <w:pStyle w:val="ICATableCaption"/>
            </w:pPr>
            <w:r w:rsidRPr="004010CB">
              <w:t>SII</w:t>
            </w:r>
          </w:p>
        </w:tc>
        <w:tc>
          <w:tcPr>
            <w:tcW w:w="1990" w:type="dxa"/>
            <w:vAlign w:val="center"/>
          </w:tcPr>
          <w:p w:rsidR="00637D23" w:rsidRPr="004010CB" w:rsidRDefault="00637D23" w:rsidP="00C233FD">
            <w:pPr>
              <w:pStyle w:val="ICATableCaption"/>
            </w:pPr>
            <w:r w:rsidRPr="004010CB">
              <w:t>Free Float</w:t>
            </w:r>
          </w:p>
        </w:tc>
        <w:tc>
          <w:tcPr>
            <w:tcW w:w="710" w:type="dxa"/>
            <w:vAlign w:val="center"/>
          </w:tcPr>
          <w:p w:rsidR="00637D23" w:rsidRPr="004010CB" w:rsidRDefault="00637D23" w:rsidP="00C233FD">
            <w:pPr>
              <w:pStyle w:val="ICATableCaption"/>
            </w:pPr>
            <w:r w:rsidRPr="004010CB">
              <w:t>Rank</w:t>
            </w:r>
          </w:p>
        </w:tc>
      </w:tr>
      <w:tr w:rsidR="009E5B99" w:rsidRPr="004010CB" w:rsidTr="004C5D0B">
        <w:trPr>
          <w:trHeight w:val="70"/>
        </w:trPr>
        <w:tc>
          <w:tcPr>
            <w:tcW w:w="811" w:type="dxa"/>
            <w:noWrap/>
            <w:vAlign w:val="center"/>
          </w:tcPr>
          <w:p w:rsidR="009E5B99" w:rsidRDefault="009E5B99" w:rsidP="009E5B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EXX</w:t>
            </w:r>
          </w:p>
        </w:tc>
        <w:tc>
          <w:tcPr>
            <w:tcW w:w="2983" w:type="dxa"/>
            <w:noWrap/>
            <w:vAlign w:val="center"/>
          </w:tcPr>
          <w:p w:rsidR="009E5B99" w:rsidRDefault="009E5B99" w:rsidP="009E5B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Exxaro Resources Ltd</w:t>
            </w:r>
          </w:p>
        </w:tc>
        <w:tc>
          <w:tcPr>
            <w:tcW w:w="1837" w:type="dxa"/>
            <w:noWrap/>
            <w:vAlign w:val="center"/>
          </w:tcPr>
          <w:p w:rsidR="009E5B99" w:rsidRDefault="009E5B99" w:rsidP="009E5B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ZAE000084992</w:t>
            </w:r>
          </w:p>
        </w:tc>
        <w:tc>
          <w:tcPr>
            <w:tcW w:w="1608" w:type="dxa"/>
            <w:noWrap/>
            <w:vAlign w:val="center"/>
          </w:tcPr>
          <w:p w:rsidR="009E5B99" w:rsidRDefault="009E5B99" w:rsidP="009E5B9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358,706,754</w:t>
            </w:r>
          </w:p>
        </w:tc>
        <w:tc>
          <w:tcPr>
            <w:tcW w:w="1990" w:type="dxa"/>
            <w:noWrap/>
            <w:vAlign w:val="center"/>
          </w:tcPr>
          <w:p w:rsidR="009E5B99" w:rsidRDefault="009E5B99" w:rsidP="009E5B9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69.730459549697%</w:t>
            </w:r>
          </w:p>
        </w:tc>
        <w:tc>
          <w:tcPr>
            <w:tcW w:w="710" w:type="dxa"/>
            <w:noWrap/>
            <w:vAlign w:val="center"/>
          </w:tcPr>
          <w:p w:rsidR="009E5B99" w:rsidRDefault="009E5B99" w:rsidP="009E5B9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38</w:t>
            </w:r>
          </w:p>
        </w:tc>
      </w:tr>
      <w:tr w:rsidR="009E5B99" w:rsidRPr="004010CB" w:rsidTr="004C5D0B">
        <w:trPr>
          <w:trHeight w:val="70"/>
        </w:trPr>
        <w:tc>
          <w:tcPr>
            <w:tcW w:w="811" w:type="dxa"/>
            <w:noWrap/>
            <w:vAlign w:val="center"/>
          </w:tcPr>
          <w:p w:rsidR="009E5B99" w:rsidRDefault="009E5B99" w:rsidP="009E5B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QLT</w:t>
            </w:r>
          </w:p>
        </w:tc>
        <w:tc>
          <w:tcPr>
            <w:tcW w:w="2983" w:type="dxa"/>
            <w:noWrap/>
            <w:vAlign w:val="center"/>
          </w:tcPr>
          <w:p w:rsidR="009E5B99" w:rsidRDefault="009E5B99" w:rsidP="009E5B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Quilter Plc</w:t>
            </w:r>
          </w:p>
        </w:tc>
        <w:tc>
          <w:tcPr>
            <w:tcW w:w="1837" w:type="dxa"/>
            <w:noWrap/>
            <w:vAlign w:val="center"/>
          </w:tcPr>
          <w:p w:rsidR="009E5B99" w:rsidRDefault="009E5B99" w:rsidP="009E5B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GB00BDCXV269</w:t>
            </w:r>
          </w:p>
        </w:tc>
        <w:tc>
          <w:tcPr>
            <w:tcW w:w="1608" w:type="dxa"/>
            <w:noWrap/>
            <w:vAlign w:val="center"/>
          </w:tcPr>
          <w:p w:rsidR="009E5B99" w:rsidRDefault="009E5B99" w:rsidP="009E5B9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1,873,121,917</w:t>
            </w:r>
          </w:p>
        </w:tc>
        <w:tc>
          <w:tcPr>
            <w:tcW w:w="1990" w:type="dxa"/>
            <w:noWrap/>
            <w:vAlign w:val="center"/>
          </w:tcPr>
          <w:p w:rsidR="009E5B99" w:rsidRDefault="009E5B99" w:rsidP="009E5B9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53.286192073140%</w:t>
            </w:r>
          </w:p>
        </w:tc>
        <w:tc>
          <w:tcPr>
            <w:tcW w:w="710" w:type="dxa"/>
            <w:noWrap/>
            <w:vAlign w:val="center"/>
          </w:tcPr>
          <w:p w:rsidR="009E5B99" w:rsidRDefault="009E5B99" w:rsidP="009E5B9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39</w:t>
            </w:r>
          </w:p>
        </w:tc>
      </w:tr>
    </w:tbl>
    <w:p w:rsidR="00637D23" w:rsidRPr="004010CB" w:rsidRDefault="00637D23" w:rsidP="00637D23">
      <w:pPr>
        <w:pStyle w:val="ICAHeading3"/>
      </w:pPr>
      <w:r w:rsidRPr="004010CB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11"/>
        <w:gridCol w:w="3087"/>
        <w:gridCol w:w="2134"/>
        <w:gridCol w:w="1828"/>
        <w:gridCol w:w="708"/>
      </w:tblGrid>
      <w:tr w:rsidR="00637D23" w:rsidRPr="004010CB" w:rsidTr="00C233FD">
        <w:tc>
          <w:tcPr>
            <w:tcW w:w="811" w:type="dxa"/>
            <w:vAlign w:val="center"/>
          </w:tcPr>
          <w:p w:rsidR="00637D23" w:rsidRPr="004010CB" w:rsidRDefault="00637D23" w:rsidP="00C233FD">
            <w:pPr>
              <w:pStyle w:val="ICATableCaption"/>
            </w:pPr>
            <w:r w:rsidRPr="004010CB">
              <w:t>Ticker</w:t>
            </w:r>
          </w:p>
        </w:tc>
        <w:tc>
          <w:tcPr>
            <w:tcW w:w="3087" w:type="dxa"/>
            <w:vAlign w:val="center"/>
          </w:tcPr>
          <w:p w:rsidR="00637D23" w:rsidRPr="004010CB" w:rsidRDefault="00637D23" w:rsidP="00C233FD">
            <w:pPr>
              <w:pStyle w:val="ICATableCaption"/>
            </w:pPr>
            <w:r w:rsidRPr="004010CB">
              <w:t>Constituent</w:t>
            </w:r>
          </w:p>
        </w:tc>
        <w:tc>
          <w:tcPr>
            <w:tcW w:w="2134" w:type="dxa"/>
            <w:vAlign w:val="center"/>
          </w:tcPr>
          <w:p w:rsidR="00637D23" w:rsidRPr="004010CB" w:rsidRDefault="00637D23" w:rsidP="00C233FD">
            <w:pPr>
              <w:pStyle w:val="ICATableCaption"/>
            </w:pPr>
            <w:r w:rsidRPr="004010CB">
              <w:t>ISIN</w:t>
            </w:r>
          </w:p>
        </w:tc>
        <w:tc>
          <w:tcPr>
            <w:tcW w:w="1828" w:type="dxa"/>
            <w:vAlign w:val="center"/>
          </w:tcPr>
          <w:p w:rsidR="00637D23" w:rsidRPr="004010CB" w:rsidRDefault="00637D23" w:rsidP="00C233FD">
            <w:pPr>
              <w:pStyle w:val="ICATableCaption"/>
            </w:pPr>
            <w:r w:rsidRPr="004010CB">
              <w:t>Free Float</w:t>
            </w:r>
          </w:p>
        </w:tc>
        <w:tc>
          <w:tcPr>
            <w:tcW w:w="708" w:type="dxa"/>
            <w:vAlign w:val="center"/>
          </w:tcPr>
          <w:p w:rsidR="00637D23" w:rsidRPr="004010CB" w:rsidRDefault="00637D23" w:rsidP="00C233FD">
            <w:pPr>
              <w:pStyle w:val="ICATableCaption"/>
            </w:pPr>
            <w:r w:rsidRPr="004010CB">
              <w:t>Rank</w:t>
            </w:r>
          </w:p>
        </w:tc>
      </w:tr>
      <w:tr w:rsidR="009E5B99" w:rsidRPr="004010CB" w:rsidTr="004C5D0B">
        <w:tc>
          <w:tcPr>
            <w:tcW w:w="811" w:type="dxa"/>
            <w:vAlign w:val="center"/>
          </w:tcPr>
          <w:p w:rsidR="009E5B99" w:rsidRDefault="009E5B99" w:rsidP="009E5B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INP</w:t>
            </w:r>
          </w:p>
        </w:tc>
        <w:tc>
          <w:tcPr>
            <w:tcW w:w="3087" w:type="dxa"/>
            <w:vAlign w:val="center"/>
          </w:tcPr>
          <w:p w:rsidR="009E5B99" w:rsidRDefault="009E5B99" w:rsidP="009E5B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Investec plc</w:t>
            </w:r>
          </w:p>
        </w:tc>
        <w:tc>
          <w:tcPr>
            <w:tcW w:w="2134" w:type="dxa"/>
            <w:vAlign w:val="center"/>
          </w:tcPr>
          <w:p w:rsidR="009E5B99" w:rsidRDefault="009E5B99" w:rsidP="009E5B99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GB00B17BBQ50</w:t>
            </w:r>
          </w:p>
        </w:tc>
        <w:tc>
          <w:tcPr>
            <w:tcW w:w="1828" w:type="dxa"/>
            <w:vAlign w:val="center"/>
          </w:tcPr>
          <w:p w:rsidR="009E5B99" w:rsidRDefault="009E5B99" w:rsidP="009E5B9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52.927395322490%</w:t>
            </w:r>
          </w:p>
        </w:tc>
        <w:tc>
          <w:tcPr>
            <w:tcW w:w="708" w:type="dxa"/>
            <w:vAlign w:val="center"/>
          </w:tcPr>
          <w:p w:rsidR="009E5B99" w:rsidRDefault="009E5B99" w:rsidP="009E5B9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47</w:t>
            </w:r>
          </w:p>
        </w:tc>
      </w:tr>
      <w:tr w:rsidR="009E5B99" w:rsidRPr="004010CB" w:rsidTr="004C5D0B">
        <w:tc>
          <w:tcPr>
            <w:tcW w:w="811" w:type="dxa"/>
            <w:vAlign w:val="center"/>
          </w:tcPr>
          <w:p w:rsidR="009E5B99" w:rsidRDefault="009E5B99" w:rsidP="009E5B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INL</w:t>
            </w:r>
          </w:p>
        </w:tc>
        <w:tc>
          <w:tcPr>
            <w:tcW w:w="3087" w:type="dxa"/>
            <w:vAlign w:val="center"/>
          </w:tcPr>
          <w:p w:rsidR="009E5B99" w:rsidRDefault="009E5B99" w:rsidP="009E5B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Investec Ltd</w:t>
            </w:r>
          </w:p>
        </w:tc>
        <w:tc>
          <w:tcPr>
            <w:tcW w:w="2134" w:type="dxa"/>
            <w:vAlign w:val="center"/>
          </w:tcPr>
          <w:p w:rsidR="009E5B99" w:rsidRDefault="009E5B99" w:rsidP="009E5B99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ZAE000081949</w:t>
            </w:r>
          </w:p>
        </w:tc>
        <w:tc>
          <w:tcPr>
            <w:tcW w:w="1828" w:type="dxa"/>
            <w:vAlign w:val="center"/>
          </w:tcPr>
          <w:p w:rsidR="009E5B99" w:rsidRDefault="009E5B99" w:rsidP="009E5B9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94.300000129506%</w:t>
            </w:r>
          </w:p>
        </w:tc>
        <w:tc>
          <w:tcPr>
            <w:tcW w:w="708" w:type="dxa"/>
            <w:vAlign w:val="center"/>
          </w:tcPr>
          <w:p w:rsidR="009E5B99" w:rsidRDefault="009E5B99" w:rsidP="009E5B9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 </w:t>
            </w:r>
          </w:p>
        </w:tc>
      </w:tr>
      <w:tr w:rsidR="009E5B99" w:rsidRPr="004010CB" w:rsidTr="004C5D0B">
        <w:tc>
          <w:tcPr>
            <w:tcW w:w="811" w:type="dxa"/>
            <w:vAlign w:val="center"/>
          </w:tcPr>
          <w:p w:rsidR="009E5B99" w:rsidRDefault="009E5B99" w:rsidP="009E5B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RDF</w:t>
            </w:r>
          </w:p>
        </w:tc>
        <w:tc>
          <w:tcPr>
            <w:tcW w:w="3087" w:type="dxa"/>
            <w:vAlign w:val="center"/>
          </w:tcPr>
          <w:p w:rsidR="009E5B99" w:rsidRDefault="009E5B99" w:rsidP="009E5B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Redefine Properties Ltd</w:t>
            </w:r>
          </w:p>
        </w:tc>
        <w:tc>
          <w:tcPr>
            <w:tcW w:w="2134" w:type="dxa"/>
            <w:vAlign w:val="center"/>
          </w:tcPr>
          <w:p w:rsidR="009E5B99" w:rsidRDefault="009E5B99" w:rsidP="009E5B99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ZAE000190252</w:t>
            </w:r>
          </w:p>
        </w:tc>
        <w:tc>
          <w:tcPr>
            <w:tcW w:w="1828" w:type="dxa"/>
            <w:vAlign w:val="center"/>
          </w:tcPr>
          <w:p w:rsidR="009E5B99" w:rsidRDefault="009E5B99" w:rsidP="009E5B9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97.590000019266%</w:t>
            </w:r>
          </w:p>
        </w:tc>
        <w:tc>
          <w:tcPr>
            <w:tcW w:w="708" w:type="dxa"/>
            <w:vAlign w:val="center"/>
          </w:tcPr>
          <w:p w:rsidR="009E5B99" w:rsidRDefault="009E5B99" w:rsidP="009E5B9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62</w:t>
            </w:r>
          </w:p>
        </w:tc>
      </w:tr>
    </w:tbl>
    <w:p w:rsidR="00FA4E83" w:rsidRPr="00EF3113" w:rsidRDefault="00FA4E83" w:rsidP="00FA4E83">
      <w:pPr>
        <w:pStyle w:val="ICAHeading3"/>
      </w:pPr>
      <w:r w:rsidRPr="00EF3113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3"/>
        <w:gridCol w:w="3405"/>
        <w:gridCol w:w="1845"/>
        <w:gridCol w:w="1828"/>
        <w:gridCol w:w="697"/>
      </w:tblGrid>
      <w:tr w:rsidR="00575EBD" w:rsidRPr="00EF3113" w:rsidTr="00210E07">
        <w:tc>
          <w:tcPr>
            <w:tcW w:w="793" w:type="dxa"/>
            <w:vAlign w:val="center"/>
          </w:tcPr>
          <w:p w:rsidR="00FA4E83" w:rsidRPr="00EF3113" w:rsidRDefault="00FA4E83" w:rsidP="000501B4">
            <w:pPr>
              <w:pStyle w:val="ICATableCaption"/>
            </w:pPr>
            <w:r w:rsidRPr="00EF3113">
              <w:t>Ticker</w:t>
            </w:r>
          </w:p>
        </w:tc>
        <w:tc>
          <w:tcPr>
            <w:tcW w:w="3405" w:type="dxa"/>
            <w:vAlign w:val="center"/>
          </w:tcPr>
          <w:p w:rsidR="00FA4E83" w:rsidRPr="00EF3113" w:rsidRDefault="00FA4E83" w:rsidP="000501B4">
            <w:pPr>
              <w:pStyle w:val="ICATableCaption"/>
            </w:pPr>
            <w:r w:rsidRPr="00EF3113">
              <w:t>Constituent</w:t>
            </w:r>
          </w:p>
        </w:tc>
        <w:tc>
          <w:tcPr>
            <w:tcW w:w="1845" w:type="dxa"/>
            <w:vAlign w:val="center"/>
          </w:tcPr>
          <w:p w:rsidR="00FA4E83" w:rsidRPr="00EF3113" w:rsidRDefault="00FA4E83" w:rsidP="000501B4">
            <w:pPr>
              <w:pStyle w:val="ICATableCaption"/>
            </w:pPr>
            <w:r w:rsidRPr="00EF3113">
              <w:t>ISIN</w:t>
            </w:r>
          </w:p>
        </w:tc>
        <w:tc>
          <w:tcPr>
            <w:tcW w:w="1828" w:type="dxa"/>
            <w:vAlign w:val="center"/>
          </w:tcPr>
          <w:p w:rsidR="00FA4E83" w:rsidRPr="00EF3113" w:rsidRDefault="00FA4E83" w:rsidP="000501B4">
            <w:pPr>
              <w:pStyle w:val="ICATableCaption"/>
            </w:pPr>
            <w:r w:rsidRPr="00EF3113">
              <w:t>Free Float</w:t>
            </w:r>
          </w:p>
        </w:tc>
        <w:tc>
          <w:tcPr>
            <w:tcW w:w="697" w:type="dxa"/>
            <w:vAlign w:val="center"/>
          </w:tcPr>
          <w:p w:rsidR="00FA4E83" w:rsidRPr="00EF3113" w:rsidRDefault="00FA4E83" w:rsidP="000501B4">
            <w:pPr>
              <w:pStyle w:val="ICATableCaption"/>
            </w:pPr>
            <w:r w:rsidRPr="00EF3113">
              <w:t>Rank</w:t>
            </w:r>
          </w:p>
        </w:tc>
      </w:tr>
      <w:tr w:rsidR="009E5B99" w:rsidRPr="00EF3113" w:rsidTr="004C5D0B">
        <w:tc>
          <w:tcPr>
            <w:tcW w:w="793" w:type="dxa"/>
            <w:vAlign w:val="center"/>
          </w:tcPr>
          <w:p w:rsidR="009E5B99" w:rsidRDefault="009E5B99" w:rsidP="009E5B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PSG</w:t>
            </w:r>
          </w:p>
        </w:tc>
        <w:tc>
          <w:tcPr>
            <w:tcW w:w="3405" w:type="dxa"/>
            <w:vAlign w:val="center"/>
          </w:tcPr>
          <w:p w:rsidR="009E5B99" w:rsidRDefault="009E5B99" w:rsidP="009E5B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PSG Group Ltd</w:t>
            </w:r>
          </w:p>
        </w:tc>
        <w:tc>
          <w:tcPr>
            <w:tcW w:w="1845" w:type="dxa"/>
            <w:vAlign w:val="center"/>
          </w:tcPr>
          <w:p w:rsidR="009E5B99" w:rsidRDefault="009E5B99" w:rsidP="009E5B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ZAE000013017</w:t>
            </w:r>
          </w:p>
        </w:tc>
        <w:tc>
          <w:tcPr>
            <w:tcW w:w="1828" w:type="dxa"/>
            <w:vAlign w:val="center"/>
          </w:tcPr>
          <w:p w:rsidR="009E5B99" w:rsidRDefault="009E5B99" w:rsidP="009E5B9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70.238797135399%</w:t>
            </w:r>
          </w:p>
        </w:tc>
        <w:tc>
          <w:tcPr>
            <w:tcW w:w="697" w:type="dxa"/>
            <w:vAlign w:val="center"/>
          </w:tcPr>
          <w:p w:rsidR="009E5B99" w:rsidRDefault="009E5B99" w:rsidP="009E5B9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40</w:t>
            </w:r>
          </w:p>
        </w:tc>
      </w:tr>
      <w:tr w:rsidR="009E5B99" w:rsidRPr="00EF3113" w:rsidTr="004C5D0B">
        <w:tc>
          <w:tcPr>
            <w:tcW w:w="793" w:type="dxa"/>
            <w:vAlign w:val="center"/>
          </w:tcPr>
          <w:p w:rsidR="009E5B99" w:rsidRDefault="009E5B99" w:rsidP="009E5B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TBS</w:t>
            </w:r>
          </w:p>
        </w:tc>
        <w:tc>
          <w:tcPr>
            <w:tcW w:w="3405" w:type="dxa"/>
            <w:vAlign w:val="center"/>
          </w:tcPr>
          <w:p w:rsidR="009E5B99" w:rsidRDefault="009E5B99" w:rsidP="009E5B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Tiger Brands Ltd</w:t>
            </w:r>
          </w:p>
        </w:tc>
        <w:tc>
          <w:tcPr>
            <w:tcW w:w="1845" w:type="dxa"/>
            <w:vAlign w:val="center"/>
          </w:tcPr>
          <w:p w:rsidR="009E5B99" w:rsidRDefault="009E5B99" w:rsidP="009E5B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ZAE000071080</w:t>
            </w:r>
          </w:p>
        </w:tc>
        <w:tc>
          <w:tcPr>
            <w:tcW w:w="1828" w:type="dxa"/>
            <w:vAlign w:val="center"/>
          </w:tcPr>
          <w:p w:rsidR="009E5B99" w:rsidRDefault="009E5B99" w:rsidP="009E5B9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87.159999525021%</w:t>
            </w:r>
          </w:p>
        </w:tc>
        <w:tc>
          <w:tcPr>
            <w:tcW w:w="697" w:type="dxa"/>
            <w:vAlign w:val="center"/>
          </w:tcPr>
          <w:p w:rsidR="009E5B99" w:rsidRDefault="009E5B99" w:rsidP="009E5B9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41</w:t>
            </w:r>
          </w:p>
        </w:tc>
      </w:tr>
      <w:tr w:rsidR="009E5B99" w:rsidRPr="00EF3113" w:rsidTr="004C5D0B">
        <w:tc>
          <w:tcPr>
            <w:tcW w:w="793" w:type="dxa"/>
            <w:vAlign w:val="center"/>
          </w:tcPr>
          <w:p w:rsidR="009E5B99" w:rsidRDefault="009E5B99" w:rsidP="009E5B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KIO</w:t>
            </w:r>
          </w:p>
        </w:tc>
        <w:tc>
          <w:tcPr>
            <w:tcW w:w="3405" w:type="dxa"/>
            <w:vAlign w:val="center"/>
          </w:tcPr>
          <w:p w:rsidR="009E5B99" w:rsidRDefault="009E5B99" w:rsidP="009E5B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Kumba Iron Ore Ltd</w:t>
            </w:r>
          </w:p>
        </w:tc>
        <w:tc>
          <w:tcPr>
            <w:tcW w:w="1845" w:type="dxa"/>
            <w:vAlign w:val="center"/>
          </w:tcPr>
          <w:p w:rsidR="009E5B99" w:rsidRDefault="009E5B99" w:rsidP="009E5B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ZAE000085346</w:t>
            </w:r>
          </w:p>
        </w:tc>
        <w:tc>
          <w:tcPr>
            <w:tcW w:w="1828" w:type="dxa"/>
            <w:vAlign w:val="center"/>
          </w:tcPr>
          <w:p w:rsidR="009E5B99" w:rsidRDefault="009E5B99" w:rsidP="009E5B9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16.791441529832%</w:t>
            </w:r>
          </w:p>
        </w:tc>
        <w:tc>
          <w:tcPr>
            <w:tcW w:w="697" w:type="dxa"/>
            <w:vAlign w:val="center"/>
          </w:tcPr>
          <w:p w:rsidR="009E5B99" w:rsidRDefault="009E5B99" w:rsidP="009E5B9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43</w:t>
            </w:r>
          </w:p>
        </w:tc>
      </w:tr>
      <w:tr w:rsidR="009E5B99" w:rsidRPr="00EF3113" w:rsidTr="004C5D0B">
        <w:tc>
          <w:tcPr>
            <w:tcW w:w="793" w:type="dxa"/>
            <w:vAlign w:val="center"/>
          </w:tcPr>
          <w:p w:rsidR="009E5B99" w:rsidRDefault="009E5B99" w:rsidP="009E5B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MEI</w:t>
            </w:r>
          </w:p>
        </w:tc>
        <w:tc>
          <w:tcPr>
            <w:tcW w:w="3405" w:type="dxa"/>
            <w:vAlign w:val="center"/>
          </w:tcPr>
          <w:p w:rsidR="009E5B99" w:rsidRDefault="009E5B99" w:rsidP="009E5B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Mediclinic Int plc</w:t>
            </w:r>
          </w:p>
        </w:tc>
        <w:tc>
          <w:tcPr>
            <w:tcW w:w="1845" w:type="dxa"/>
            <w:vAlign w:val="center"/>
          </w:tcPr>
          <w:p w:rsidR="009E5B99" w:rsidRDefault="009E5B99" w:rsidP="009E5B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GB00B8HX8Z88</w:t>
            </w:r>
          </w:p>
        </w:tc>
        <w:tc>
          <w:tcPr>
            <w:tcW w:w="1828" w:type="dxa"/>
            <w:vAlign w:val="center"/>
          </w:tcPr>
          <w:p w:rsidR="009E5B99" w:rsidRDefault="009E5B99" w:rsidP="009E5B9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53.949999932858%</w:t>
            </w:r>
          </w:p>
        </w:tc>
        <w:tc>
          <w:tcPr>
            <w:tcW w:w="697" w:type="dxa"/>
            <w:vAlign w:val="center"/>
          </w:tcPr>
          <w:p w:rsidR="009E5B99" w:rsidRDefault="009E5B99" w:rsidP="009E5B9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44</w:t>
            </w:r>
          </w:p>
        </w:tc>
      </w:tr>
      <w:tr w:rsidR="009E5B99" w:rsidRPr="00EF3113" w:rsidTr="004C5D0B">
        <w:tc>
          <w:tcPr>
            <w:tcW w:w="793" w:type="dxa"/>
            <w:vAlign w:val="center"/>
          </w:tcPr>
          <w:p w:rsidR="009E5B99" w:rsidRDefault="009E5B99" w:rsidP="009E5B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LHC</w:t>
            </w:r>
          </w:p>
        </w:tc>
        <w:tc>
          <w:tcPr>
            <w:tcW w:w="3405" w:type="dxa"/>
            <w:vAlign w:val="center"/>
          </w:tcPr>
          <w:p w:rsidR="009E5B99" w:rsidRDefault="009E5B99" w:rsidP="009E5B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Life Healthc Grp Hldgs Ltd</w:t>
            </w:r>
          </w:p>
        </w:tc>
        <w:tc>
          <w:tcPr>
            <w:tcW w:w="1845" w:type="dxa"/>
            <w:vAlign w:val="center"/>
          </w:tcPr>
          <w:p w:rsidR="009E5B99" w:rsidRDefault="009E5B99" w:rsidP="009E5B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ZAE000145892</w:t>
            </w:r>
          </w:p>
        </w:tc>
        <w:tc>
          <w:tcPr>
            <w:tcW w:w="1828" w:type="dxa"/>
            <w:vAlign w:val="center"/>
          </w:tcPr>
          <w:p w:rsidR="009E5B99" w:rsidRDefault="009E5B99" w:rsidP="009E5B9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93.600000025079%</w:t>
            </w:r>
          </w:p>
        </w:tc>
        <w:tc>
          <w:tcPr>
            <w:tcW w:w="697" w:type="dxa"/>
            <w:vAlign w:val="center"/>
          </w:tcPr>
          <w:p w:rsidR="009E5B99" w:rsidRDefault="009E5B99" w:rsidP="009E5B9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45</w:t>
            </w:r>
          </w:p>
        </w:tc>
      </w:tr>
    </w:tbl>
    <w:p w:rsidR="00031933" w:rsidRPr="00EF3113" w:rsidRDefault="00031933" w:rsidP="00EF3113">
      <w:pPr>
        <w:spacing w:after="0" w:line="240" w:lineRule="auto"/>
        <w:rPr>
          <w:rFonts w:ascii="Arial" w:hAnsi="Arial" w:cs="Arial"/>
          <w:color w:val="666699"/>
          <w:sz w:val="18"/>
          <w:szCs w:val="18"/>
        </w:rPr>
      </w:pPr>
    </w:p>
    <w:p w:rsidR="003772B5" w:rsidRPr="00637D23" w:rsidRDefault="003772B5" w:rsidP="003772B5">
      <w:pPr>
        <w:pStyle w:val="ICAHeading2"/>
      </w:pPr>
      <w:r w:rsidRPr="00637D23">
        <w:t>FTSE/JSE Shareholder Weighted All Share (J403</w:t>
      </w:r>
      <w:r w:rsidR="00EC11B8" w:rsidRPr="00637D23">
        <w:t>; J433</w:t>
      </w:r>
      <w:r w:rsidRPr="00637D23">
        <w:t>)</w:t>
      </w:r>
    </w:p>
    <w:p w:rsidR="009E5B99" w:rsidRPr="004010CB" w:rsidRDefault="009E5B99" w:rsidP="009E5B99">
      <w:pPr>
        <w:pStyle w:val="ICAHeading3"/>
      </w:pPr>
      <w:r w:rsidRPr="004010CB">
        <w:t>Equities for inclusion to index</w:t>
      </w:r>
    </w:p>
    <w:p w:rsidR="009E5B99" w:rsidRDefault="009E5B99" w:rsidP="009E5B99">
      <w:pPr>
        <w:pStyle w:val="ICAParagraphText"/>
      </w:pPr>
      <w:r>
        <w:t>NO CONSTITUENT ADDITIONS</w:t>
      </w:r>
    </w:p>
    <w:p w:rsidR="009E5B99" w:rsidRPr="004010CB" w:rsidRDefault="009E5B99" w:rsidP="009E5B99">
      <w:pPr>
        <w:pStyle w:val="ICAHeading3"/>
      </w:pPr>
      <w:r w:rsidRPr="004010CB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11"/>
        <w:gridCol w:w="3087"/>
        <w:gridCol w:w="2134"/>
        <w:gridCol w:w="1828"/>
        <w:gridCol w:w="708"/>
      </w:tblGrid>
      <w:tr w:rsidR="009E5B99" w:rsidRPr="004010CB" w:rsidTr="004C5D0B">
        <w:tc>
          <w:tcPr>
            <w:tcW w:w="811" w:type="dxa"/>
            <w:vAlign w:val="center"/>
          </w:tcPr>
          <w:p w:rsidR="009E5B99" w:rsidRPr="004010CB" w:rsidRDefault="009E5B99" w:rsidP="004C5D0B">
            <w:pPr>
              <w:pStyle w:val="ICATableCaption"/>
            </w:pPr>
            <w:r w:rsidRPr="004010CB">
              <w:t>Ticker</w:t>
            </w:r>
          </w:p>
        </w:tc>
        <w:tc>
          <w:tcPr>
            <w:tcW w:w="3087" w:type="dxa"/>
            <w:vAlign w:val="center"/>
          </w:tcPr>
          <w:p w:rsidR="009E5B99" w:rsidRPr="004010CB" w:rsidRDefault="009E5B99" w:rsidP="004C5D0B">
            <w:pPr>
              <w:pStyle w:val="ICATableCaption"/>
            </w:pPr>
            <w:r w:rsidRPr="004010CB">
              <w:t>Constituent</w:t>
            </w:r>
          </w:p>
        </w:tc>
        <w:tc>
          <w:tcPr>
            <w:tcW w:w="2134" w:type="dxa"/>
            <w:vAlign w:val="center"/>
          </w:tcPr>
          <w:p w:rsidR="009E5B99" w:rsidRPr="004010CB" w:rsidRDefault="009E5B99" w:rsidP="004C5D0B">
            <w:pPr>
              <w:pStyle w:val="ICATableCaption"/>
            </w:pPr>
            <w:r w:rsidRPr="004010CB">
              <w:t>ISIN</w:t>
            </w:r>
          </w:p>
        </w:tc>
        <w:tc>
          <w:tcPr>
            <w:tcW w:w="1828" w:type="dxa"/>
            <w:vAlign w:val="center"/>
          </w:tcPr>
          <w:p w:rsidR="009E5B99" w:rsidRPr="004010CB" w:rsidRDefault="009E5B99" w:rsidP="004C5D0B">
            <w:pPr>
              <w:pStyle w:val="ICATableCaption"/>
            </w:pPr>
            <w:r w:rsidRPr="004010CB">
              <w:t>Free Float</w:t>
            </w:r>
          </w:p>
        </w:tc>
        <w:tc>
          <w:tcPr>
            <w:tcW w:w="708" w:type="dxa"/>
            <w:vAlign w:val="center"/>
          </w:tcPr>
          <w:p w:rsidR="009E5B99" w:rsidRPr="004010CB" w:rsidRDefault="009E5B99" w:rsidP="004C5D0B">
            <w:pPr>
              <w:pStyle w:val="ICATableCaption"/>
            </w:pPr>
            <w:r w:rsidRPr="004010CB">
              <w:t>Rank</w:t>
            </w:r>
          </w:p>
        </w:tc>
      </w:tr>
      <w:tr w:rsidR="009E5B99" w:rsidRPr="004010CB" w:rsidTr="004C5D0B">
        <w:tc>
          <w:tcPr>
            <w:tcW w:w="811" w:type="dxa"/>
            <w:vAlign w:val="center"/>
          </w:tcPr>
          <w:p w:rsidR="009E5B99" w:rsidRDefault="009E5B99" w:rsidP="004C5D0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BRN</w:t>
            </w:r>
          </w:p>
        </w:tc>
        <w:tc>
          <w:tcPr>
            <w:tcW w:w="3087" w:type="dxa"/>
            <w:vAlign w:val="center"/>
          </w:tcPr>
          <w:p w:rsidR="009E5B99" w:rsidRDefault="009E5B99" w:rsidP="004C5D0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Brimstone Inv Corp Ltd-N</w:t>
            </w:r>
          </w:p>
        </w:tc>
        <w:tc>
          <w:tcPr>
            <w:tcW w:w="2134" w:type="dxa"/>
            <w:vAlign w:val="center"/>
          </w:tcPr>
          <w:p w:rsidR="009E5B99" w:rsidRDefault="009E5B99" w:rsidP="004C5D0B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ZAE000015285</w:t>
            </w:r>
          </w:p>
        </w:tc>
        <w:tc>
          <w:tcPr>
            <w:tcW w:w="1828" w:type="dxa"/>
            <w:vAlign w:val="center"/>
          </w:tcPr>
          <w:p w:rsidR="009E5B99" w:rsidRDefault="009E5B99" w:rsidP="004C5D0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74.703033489871%</w:t>
            </w:r>
          </w:p>
        </w:tc>
        <w:tc>
          <w:tcPr>
            <w:tcW w:w="708" w:type="dxa"/>
            <w:vAlign w:val="center"/>
          </w:tcPr>
          <w:p w:rsidR="009E5B99" w:rsidRDefault="009E5B99" w:rsidP="004C5D0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169</w:t>
            </w:r>
          </w:p>
        </w:tc>
      </w:tr>
    </w:tbl>
    <w:p w:rsidR="006E63DA" w:rsidRPr="00637D23" w:rsidRDefault="006E63DA" w:rsidP="00B567B5">
      <w:pPr>
        <w:pStyle w:val="ICAHeading2"/>
      </w:pPr>
    </w:p>
    <w:p w:rsidR="00B567B5" w:rsidRPr="00637D23" w:rsidRDefault="00572A8E" w:rsidP="00B567B5">
      <w:pPr>
        <w:pStyle w:val="ICAHeading2"/>
      </w:pPr>
      <w:r w:rsidRPr="00637D23">
        <w:t>FTSE/JSE Tradable Property (J800)</w:t>
      </w:r>
    </w:p>
    <w:p w:rsidR="00637D23" w:rsidRPr="0016585B" w:rsidRDefault="00637D23" w:rsidP="00637D23">
      <w:pPr>
        <w:pStyle w:val="ICAParagraphText"/>
      </w:pPr>
      <w:r w:rsidRPr="00637D23">
        <w:t>NO CONSTITUENT ADDITIONS OR DELETIONS</w:t>
      </w:r>
    </w:p>
    <w:p w:rsidR="004E7B54" w:rsidRDefault="004E7B54" w:rsidP="00B567B5">
      <w:pPr>
        <w:pStyle w:val="ICAHeading2"/>
      </w:pPr>
    </w:p>
    <w:p w:rsidR="00572A8E" w:rsidRPr="006D0FA0" w:rsidRDefault="00572A8E" w:rsidP="00572A8E">
      <w:pPr>
        <w:pStyle w:val="ICAHeading2"/>
      </w:pPr>
      <w:r w:rsidRPr="006D0FA0">
        <w:t>FTSE/JSE All Property (J803)</w:t>
      </w:r>
    </w:p>
    <w:p w:rsidR="009E5B99" w:rsidRPr="0016585B" w:rsidRDefault="009E5B99" w:rsidP="009E5B99">
      <w:pPr>
        <w:pStyle w:val="ICAParagraphText"/>
      </w:pPr>
      <w:r w:rsidRPr="00637D23">
        <w:t>NO CONSTITUENT ADDITIONS OR DELETIONS</w:t>
      </w:r>
    </w:p>
    <w:p w:rsidR="004E7B54" w:rsidRDefault="004E7B54" w:rsidP="00920830">
      <w:pPr>
        <w:pStyle w:val="ICAHeading2"/>
        <w:rPr>
          <w:highlight w:val="yellow"/>
        </w:rPr>
      </w:pPr>
    </w:p>
    <w:p w:rsidR="00920830" w:rsidRPr="006D0FA0" w:rsidRDefault="00920830" w:rsidP="00920830">
      <w:pPr>
        <w:pStyle w:val="ICAHeading2"/>
      </w:pPr>
      <w:r w:rsidRPr="006D0FA0">
        <w:t>FTSE/JSE SA REIT (J805)</w:t>
      </w:r>
    </w:p>
    <w:p w:rsidR="006D0FA0" w:rsidRPr="0016585B" w:rsidRDefault="006D0FA0" w:rsidP="006D0FA0">
      <w:pPr>
        <w:pStyle w:val="ICAParagraphText"/>
      </w:pPr>
      <w:r w:rsidRPr="0016585B">
        <w:t>NO CONSTITUENT ADDITIONS OR DELETIONS</w:t>
      </w:r>
    </w:p>
    <w:p w:rsidR="004E7B54" w:rsidRDefault="004E7B54" w:rsidP="004E7B54">
      <w:pPr>
        <w:pStyle w:val="ICAHeading2"/>
        <w:jc w:val="left"/>
        <w:rPr>
          <w:highlight w:val="yellow"/>
        </w:rPr>
      </w:pPr>
    </w:p>
    <w:p w:rsidR="00D13F81" w:rsidRPr="00D44A5F" w:rsidRDefault="00D13F81" w:rsidP="00D13F81">
      <w:pPr>
        <w:pStyle w:val="ICAHeading2"/>
      </w:pPr>
      <w:r w:rsidRPr="00334726">
        <w:t>FTSE/JSE SWIX Resource 10 (JSZ0)</w:t>
      </w:r>
    </w:p>
    <w:p w:rsidR="00334726" w:rsidRPr="0016585B" w:rsidRDefault="00334726" w:rsidP="00334726">
      <w:pPr>
        <w:pStyle w:val="ICAParagraphText"/>
      </w:pPr>
      <w:r w:rsidRPr="0016585B">
        <w:t>NO CONSTITUENT ADDITIONS OR DELETIONS</w:t>
      </w:r>
    </w:p>
    <w:p w:rsidR="00D13F81" w:rsidRPr="00C00CD4" w:rsidRDefault="00D13F81" w:rsidP="00D13F81">
      <w:pPr>
        <w:pStyle w:val="ICAHeading3"/>
      </w:pPr>
      <w:r w:rsidRPr="00C00CD4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3"/>
        <w:gridCol w:w="3413"/>
        <w:gridCol w:w="1837"/>
        <w:gridCol w:w="1828"/>
        <w:gridCol w:w="697"/>
      </w:tblGrid>
      <w:tr w:rsidR="00575EBD" w:rsidRPr="00C00CD4" w:rsidTr="00334726">
        <w:tc>
          <w:tcPr>
            <w:tcW w:w="793" w:type="dxa"/>
            <w:vAlign w:val="center"/>
          </w:tcPr>
          <w:p w:rsidR="00D13F81" w:rsidRPr="00C00CD4" w:rsidRDefault="00D13F81" w:rsidP="00990677">
            <w:pPr>
              <w:pStyle w:val="ICATableCaption"/>
            </w:pPr>
            <w:r w:rsidRPr="00C00CD4">
              <w:t>Ticker</w:t>
            </w:r>
          </w:p>
        </w:tc>
        <w:tc>
          <w:tcPr>
            <w:tcW w:w="3413" w:type="dxa"/>
            <w:vAlign w:val="center"/>
          </w:tcPr>
          <w:p w:rsidR="00D13F81" w:rsidRPr="00C00CD4" w:rsidRDefault="00D13F81" w:rsidP="00990677">
            <w:pPr>
              <w:pStyle w:val="ICATableCaption"/>
            </w:pPr>
            <w:r w:rsidRPr="00C00CD4">
              <w:t>Constituent</w:t>
            </w:r>
          </w:p>
        </w:tc>
        <w:tc>
          <w:tcPr>
            <w:tcW w:w="1837" w:type="dxa"/>
            <w:vAlign w:val="center"/>
          </w:tcPr>
          <w:p w:rsidR="00D13F81" w:rsidRPr="00C00CD4" w:rsidRDefault="00D13F81" w:rsidP="00990677">
            <w:pPr>
              <w:pStyle w:val="ICATableCaption"/>
            </w:pPr>
            <w:r w:rsidRPr="00C00CD4">
              <w:t>ISIN</w:t>
            </w:r>
          </w:p>
        </w:tc>
        <w:tc>
          <w:tcPr>
            <w:tcW w:w="1828" w:type="dxa"/>
            <w:vAlign w:val="center"/>
          </w:tcPr>
          <w:p w:rsidR="00D13F81" w:rsidRPr="00C00CD4" w:rsidRDefault="00D13F81" w:rsidP="00990677">
            <w:pPr>
              <w:pStyle w:val="ICATableCaption"/>
            </w:pPr>
            <w:r w:rsidRPr="00C00CD4">
              <w:t>Free Float</w:t>
            </w:r>
          </w:p>
        </w:tc>
        <w:tc>
          <w:tcPr>
            <w:tcW w:w="697" w:type="dxa"/>
            <w:vAlign w:val="center"/>
          </w:tcPr>
          <w:p w:rsidR="00D13F81" w:rsidRPr="00C00CD4" w:rsidRDefault="00D13F81" w:rsidP="00990677">
            <w:pPr>
              <w:pStyle w:val="ICATableCaption"/>
            </w:pPr>
            <w:r w:rsidRPr="00C00CD4">
              <w:t>Rank</w:t>
            </w:r>
          </w:p>
        </w:tc>
      </w:tr>
      <w:tr w:rsidR="009E5B99" w:rsidRPr="00C00CD4" w:rsidTr="004C5D0B">
        <w:tc>
          <w:tcPr>
            <w:tcW w:w="793" w:type="dxa"/>
            <w:vAlign w:val="center"/>
          </w:tcPr>
          <w:p w:rsidR="009E5B99" w:rsidRDefault="009E5B99" w:rsidP="009E5B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EXX</w:t>
            </w:r>
          </w:p>
        </w:tc>
        <w:tc>
          <w:tcPr>
            <w:tcW w:w="3413" w:type="dxa"/>
            <w:vAlign w:val="center"/>
          </w:tcPr>
          <w:p w:rsidR="009E5B99" w:rsidRDefault="009E5B99" w:rsidP="009E5B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Exxaro Resources Ltd</w:t>
            </w:r>
          </w:p>
        </w:tc>
        <w:tc>
          <w:tcPr>
            <w:tcW w:w="1837" w:type="dxa"/>
            <w:vAlign w:val="center"/>
          </w:tcPr>
          <w:p w:rsidR="009E5B99" w:rsidRDefault="009E5B99" w:rsidP="009E5B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ZAE000084992</w:t>
            </w:r>
          </w:p>
        </w:tc>
        <w:tc>
          <w:tcPr>
            <w:tcW w:w="1828" w:type="dxa"/>
            <w:vAlign w:val="center"/>
          </w:tcPr>
          <w:p w:rsidR="009E5B99" w:rsidRDefault="009E5B99" w:rsidP="009E5B9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69.730459549697%</w:t>
            </w:r>
          </w:p>
        </w:tc>
        <w:tc>
          <w:tcPr>
            <w:tcW w:w="697" w:type="dxa"/>
            <w:vAlign w:val="center"/>
          </w:tcPr>
          <w:p w:rsidR="009E5B99" w:rsidRDefault="009E5B99" w:rsidP="009E5B9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11</w:t>
            </w:r>
          </w:p>
        </w:tc>
      </w:tr>
      <w:tr w:rsidR="009E5B99" w:rsidRPr="00250BD0" w:rsidTr="004C5D0B">
        <w:tc>
          <w:tcPr>
            <w:tcW w:w="793" w:type="dxa"/>
            <w:vAlign w:val="center"/>
          </w:tcPr>
          <w:p w:rsidR="009E5B99" w:rsidRDefault="009E5B99" w:rsidP="009E5B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KIO</w:t>
            </w:r>
          </w:p>
        </w:tc>
        <w:tc>
          <w:tcPr>
            <w:tcW w:w="3413" w:type="dxa"/>
            <w:vAlign w:val="center"/>
          </w:tcPr>
          <w:p w:rsidR="009E5B99" w:rsidRDefault="009E5B99" w:rsidP="009E5B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Kumba Iron Ore Ltd</w:t>
            </w:r>
          </w:p>
        </w:tc>
        <w:tc>
          <w:tcPr>
            <w:tcW w:w="1837" w:type="dxa"/>
            <w:vAlign w:val="center"/>
          </w:tcPr>
          <w:p w:rsidR="009E5B99" w:rsidRDefault="009E5B99" w:rsidP="009E5B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ZAE000085346</w:t>
            </w:r>
          </w:p>
        </w:tc>
        <w:tc>
          <w:tcPr>
            <w:tcW w:w="1828" w:type="dxa"/>
            <w:vAlign w:val="center"/>
          </w:tcPr>
          <w:p w:rsidR="009E5B99" w:rsidRDefault="009E5B99" w:rsidP="009E5B9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16.791441529832%</w:t>
            </w:r>
          </w:p>
        </w:tc>
        <w:tc>
          <w:tcPr>
            <w:tcW w:w="697" w:type="dxa"/>
            <w:vAlign w:val="center"/>
          </w:tcPr>
          <w:p w:rsidR="009E5B99" w:rsidRDefault="009E5B99" w:rsidP="009E5B9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12</w:t>
            </w:r>
          </w:p>
        </w:tc>
      </w:tr>
      <w:tr w:rsidR="009E5B99" w:rsidRPr="00250BD0" w:rsidTr="004C5D0B">
        <w:tc>
          <w:tcPr>
            <w:tcW w:w="793" w:type="dxa"/>
            <w:vAlign w:val="center"/>
          </w:tcPr>
          <w:p w:rsidR="009E5B99" w:rsidRDefault="009E5B99" w:rsidP="009E5B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GLN</w:t>
            </w:r>
          </w:p>
        </w:tc>
        <w:tc>
          <w:tcPr>
            <w:tcW w:w="3413" w:type="dxa"/>
            <w:vAlign w:val="center"/>
          </w:tcPr>
          <w:p w:rsidR="009E5B99" w:rsidRDefault="009E5B99" w:rsidP="009E5B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Glencore plc</w:t>
            </w:r>
          </w:p>
        </w:tc>
        <w:tc>
          <w:tcPr>
            <w:tcW w:w="1837" w:type="dxa"/>
            <w:vAlign w:val="center"/>
          </w:tcPr>
          <w:p w:rsidR="009E5B99" w:rsidRDefault="009E5B99" w:rsidP="009E5B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JE00B4T3BW64</w:t>
            </w:r>
          </w:p>
        </w:tc>
        <w:tc>
          <w:tcPr>
            <w:tcW w:w="1828" w:type="dxa"/>
            <w:vAlign w:val="center"/>
          </w:tcPr>
          <w:p w:rsidR="009E5B99" w:rsidRDefault="009E5B99" w:rsidP="009E5B9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4.418563574363%</w:t>
            </w:r>
          </w:p>
        </w:tc>
        <w:tc>
          <w:tcPr>
            <w:tcW w:w="697" w:type="dxa"/>
            <w:vAlign w:val="center"/>
          </w:tcPr>
          <w:p w:rsidR="009E5B99" w:rsidRDefault="009E5B99" w:rsidP="009E5B9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13</w:t>
            </w:r>
          </w:p>
        </w:tc>
      </w:tr>
    </w:tbl>
    <w:p w:rsidR="00334726" w:rsidRDefault="00334726" w:rsidP="00D13F81">
      <w:pPr>
        <w:pStyle w:val="ICAHeading2"/>
        <w:rPr>
          <w:highlight w:val="yellow"/>
        </w:rPr>
      </w:pPr>
    </w:p>
    <w:p w:rsidR="00D13F81" w:rsidRPr="00A15791" w:rsidRDefault="00D13F81" w:rsidP="00D13F81">
      <w:pPr>
        <w:pStyle w:val="ICAHeading2"/>
      </w:pPr>
      <w:r w:rsidRPr="00A15791">
        <w:t>FTSE/JSE SWIX Industrial 25 (JSZ1)</w:t>
      </w:r>
    </w:p>
    <w:p w:rsidR="00810967" w:rsidRPr="00786AAF" w:rsidRDefault="00810967" w:rsidP="00810967">
      <w:pPr>
        <w:pStyle w:val="ICAParagraphText"/>
      </w:pPr>
      <w:r w:rsidRPr="00786AAF">
        <w:t>NO CONSTITUENT ADDITIONS OR DELETIONS</w:t>
      </w:r>
    </w:p>
    <w:p w:rsidR="00C64C03" w:rsidRPr="00786AAF" w:rsidRDefault="00C64C03" w:rsidP="00C64C03">
      <w:pPr>
        <w:pStyle w:val="ICAHeading3"/>
      </w:pPr>
      <w:r w:rsidRPr="00786AAF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5"/>
        <w:gridCol w:w="3411"/>
        <w:gridCol w:w="1837"/>
        <w:gridCol w:w="1828"/>
        <w:gridCol w:w="697"/>
      </w:tblGrid>
      <w:tr w:rsidR="00575EBD" w:rsidRPr="00786AAF" w:rsidTr="009E5B99">
        <w:tc>
          <w:tcPr>
            <w:tcW w:w="795" w:type="dxa"/>
            <w:vAlign w:val="center"/>
          </w:tcPr>
          <w:p w:rsidR="00C64C03" w:rsidRPr="00786AAF" w:rsidRDefault="00C64C03" w:rsidP="002F4150">
            <w:pPr>
              <w:pStyle w:val="ICATableCaption"/>
            </w:pPr>
            <w:r w:rsidRPr="00786AAF">
              <w:t>Ticker</w:t>
            </w:r>
          </w:p>
        </w:tc>
        <w:tc>
          <w:tcPr>
            <w:tcW w:w="3411" w:type="dxa"/>
            <w:vAlign w:val="center"/>
          </w:tcPr>
          <w:p w:rsidR="00C64C03" w:rsidRPr="00786AAF" w:rsidRDefault="00C64C03" w:rsidP="002F4150">
            <w:pPr>
              <w:pStyle w:val="ICATableCaption"/>
            </w:pPr>
            <w:r w:rsidRPr="00786AAF">
              <w:t>Constituent</w:t>
            </w:r>
          </w:p>
        </w:tc>
        <w:tc>
          <w:tcPr>
            <w:tcW w:w="1837" w:type="dxa"/>
            <w:vAlign w:val="center"/>
          </w:tcPr>
          <w:p w:rsidR="00C64C03" w:rsidRPr="00786AAF" w:rsidRDefault="00C64C03" w:rsidP="002F4150">
            <w:pPr>
              <w:pStyle w:val="ICATableCaption"/>
            </w:pPr>
            <w:r w:rsidRPr="00786AAF">
              <w:t>ISIN</w:t>
            </w:r>
          </w:p>
        </w:tc>
        <w:tc>
          <w:tcPr>
            <w:tcW w:w="1828" w:type="dxa"/>
            <w:vAlign w:val="center"/>
          </w:tcPr>
          <w:p w:rsidR="00C64C03" w:rsidRPr="00786AAF" w:rsidRDefault="00C64C03" w:rsidP="002F4150">
            <w:pPr>
              <w:pStyle w:val="ICATableCaption"/>
            </w:pPr>
            <w:r w:rsidRPr="00786AAF">
              <w:t>Free Float</w:t>
            </w:r>
          </w:p>
        </w:tc>
        <w:tc>
          <w:tcPr>
            <w:tcW w:w="697" w:type="dxa"/>
            <w:vAlign w:val="center"/>
          </w:tcPr>
          <w:p w:rsidR="00C64C03" w:rsidRPr="00786AAF" w:rsidRDefault="00C64C03" w:rsidP="002F4150">
            <w:pPr>
              <w:pStyle w:val="ICATableCaption"/>
            </w:pPr>
            <w:r w:rsidRPr="00786AAF">
              <w:t>Rank</w:t>
            </w:r>
          </w:p>
        </w:tc>
      </w:tr>
      <w:tr w:rsidR="009E5B99" w:rsidRPr="00786AAF" w:rsidTr="004C5D0B">
        <w:tc>
          <w:tcPr>
            <w:tcW w:w="797" w:type="dxa"/>
            <w:vAlign w:val="center"/>
          </w:tcPr>
          <w:p w:rsidR="009E5B99" w:rsidRDefault="009E5B99" w:rsidP="009E5B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IPL</w:t>
            </w:r>
          </w:p>
        </w:tc>
        <w:tc>
          <w:tcPr>
            <w:tcW w:w="3460" w:type="dxa"/>
            <w:vAlign w:val="center"/>
          </w:tcPr>
          <w:p w:rsidR="009E5B99" w:rsidRDefault="009E5B99" w:rsidP="009E5B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Imperial Logistics Ltd </w:t>
            </w:r>
          </w:p>
        </w:tc>
        <w:tc>
          <w:tcPr>
            <w:tcW w:w="1845" w:type="dxa"/>
            <w:vAlign w:val="center"/>
          </w:tcPr>
          <w:p w:rsidR="009E5B99" w:rsidRDefault="009E5B99" w:rsidP="009E5B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ZAE000067211</w:t>
            </w:r>
          </w:p>
        </w:tc>
        <w:tc>
          <w:tcPr>
            <w:tcW w:w="1768" w:type="dxa"/>
            <w:vAlign w:val="center"/>
          </w:tcPr>
          <w:p w:rsidR="009E5B99" w:rsidRDefault="009E5B99" w:rsidP="009E5B9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89.629999683152%</w:t>
            </w:r>
          </w:p>
        </w:tc>
        <w:tc>
          <w:tcPr>
            <w:tcW w:w="698" w:type="dxa"/>
            <w:vAlign w:val="center"/>
          </w:tcPr>
          <w:p w:rsidR="009E5B99" w:rsidRDefault="009E5B99" w:rsidP="009E5B9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26</w:t>
            </w:r>
          </w:p>
        </w:tc>
      </w:tr>
      <w:tr w:rsidR="009E5B99" w:rsidRPr="00786AAF" w:rsidTr="009E5B99">
        <w:tc>
          <w:tcPr>
            <w:tcW w:w="795" w:type="dxa"/>
            <w:vAlign w:val="center"/>
          </w:tcPr>
          <w:p w:rsidR="009E5B99" w:rsidRDefault="009E5B99" w:rsidP="009E5B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DCP</w:t>
            </w:r>
          </w:p>
        </w:tc>
        <w:tc>
          <w:tcPr>
            <w:tcW w:w="3411" w:type="dxa"/>
            <w:vAlign w:val="center"/>
          </w:tcPr>
          <w:p w:rsidR="009E5B99" w:rsidRDefault="009E5B99" w:rsidP="009E5B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Dis-Chem Pharmacies Ltd</w:t>
            </w:r>
          </w:p>
        </w:tc>
        <w:tc>
          <w:tcPr>
            <w:tcW w:w="1837" w:type="dxa"/>
            <w:vAlign w:val="center"/>
          </w:tcPr>
          <w:p w:rsidR="009E5B99" w:rsidRDefault="009E5B99" w:rsidP="009E5B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ZAE000227831</w:t>
            </w:r>
          </w:p>
        </w:tc>
        <w:tc>
          <w:tcPr>
            <w:tcW w:w="1828" w:type="dxa"/>
            <w:vAlign w:val="center"/>
          </w:tcPr>
          <w:p w:rsidR="009E5B99" w:rsidRDefault="009E5B99" w:rsidP="009E5B9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45.693428700073%</w:t>
            </w:r>
          </w:p>
        </w:tc>
        <w:tc>
          <w:tcPr>
            <w:tcW w:w="697" w:type="dxa"/>
            <w:vAlign w:val="center"/>
          </w:tcPr>
          <w:p w:rsidR="009E5B99" w:rsidRDefault="009E5B99" w:rsidP="009E5B9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27</w:t>
            </w:r>
          </w:p>
        </w:tc>
      </w:tr>
      <w:tr w:rsidR="009E5B99" w:rsidRPr="00250BD0" w:rsidTr="009E5B99">
        <w:tc>
          <w:tcPr>
            <w:tcW w:w="795" w:type="dxa"/>
            <w:vAlign w:val="center"/>
          </w:tcPr>
          <w:p w:rsidR="009E5B99" w:rsidRDefault="009E5B99" w:rsidP="009E5B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PPH</w:t>
            </w:r>
          </w:p>
        </w:tc>
        <w:tc>
          <w:tcPr>
            <w:tcW w:w="3411" w:type="dxa"/>
            <w:vAlign w:val="center"/>
          </w:tcPr>
          <w:p w:rsidR="009E5B99" w:rsidRDefault="009E5B99" w:rsidP="009E5B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Pepkor Holdings Ltd</w:t>
            </w:r>
          </w:p>
        </w:tc>
        <w:tc>
          <w:tcPr>
            <w:tcW w:w="1837" w:type="dxa"/>
            <w:vAlign w:val="center"/>
          </w:tcPr>
          <w:p w:rsidR="009E5B99" w:rsidRDefault="009E5B99" w:rsidP="009E5B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ZAE000259479</w:t>
            </w:r>
          </w:p>
        </w:tc>
        <w:tc>
          <w:tcPr>
            <w:tcW w:w="1828" w:type="dxa"/>
            <w:vAlign w:val="center"/>
          </w:tcPr>
          <w:p w:rsidR="009E5B99" w:rsidRDefault="009E5B99" w:rsidP="009E5B9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20.219999996038%</w:t>
            </w:r>
          </w:p>
        </w:tc>
        <w:tc>
          <w:tcPr>
            <w:tcW w:w="697" w:type="dxa"/>
            <w:vAlign w:val="center"/>
          </w:tcPr>
          <w:p w:rsidR="009E5B99" w:rsidRDefault="009E5B99" w:rsidP="009E5B9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28</w:t>
            </w:r>
          </w:p>
        </w:tc>
      </w:tr>
    </w:tbl>
    <w:p w:rsidR="00810967" w:rsidRPr="00A15791" w:rsidRDefault="00810967" w:rsidP="00D13F81">
      <w:pPr>
        <w:pStyle w:val="ICAHeading2"/>
      </w:pPr>
    </w:p>
    <w:p w:rsidR="00D13F81" w:rsidRPr="00A15791" w:rsidRDefault="00D13F81" w:rsidP="00D13F81">
      <w:pPr>
        <w:pStyle w:val="ICAHeading2"/>
      </w:pPr>
      <w:r w:rsidRPr="00A15791">
        <w:t>FTSE/JSE SWIX Financial 15 (JSZ2)</w:t>
      </w:r>
    </w:p>
    <w:p w:rsidR="00CE1408" w:rsidRPr="004010CB" w:rsidRDefault="00CE1408" w:rsidP="00CE1408">
      <w:pPr>
        <w:pStyle w:val="ICAHeading3"/>
      </w:pPr>
      <w:r w:rsidRPr="004010CB">
        <w:t>Equities for inclusion to index</w:t>
      </w:r>
    </w:p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608"/>
        <w:gridCol w:w="1990"/>
        <w:gridCol w:w="710"/>
      </w:tblGrid>
      <w:tr w:rsidR="00CE1408" w:rsidRPr="004010CB" w:rsidTr="004C5D0B">
        <w:tc>
          <w:tcPr>
            <w:tcW w:w="811" w:type="dxa"/>
            <w:vAlign w:val="center"/>
          </w:tcPr>
          <w:p w:rsidR="00CE1408" w:rsidRPr="004010CB" w:rsidRDefault="00CE1408" w:rsidP="004C5D0B">
            <w:pPr>
              <w:pStyle w:val="ICATableCaption"/>
            </w:pPr>
            <w:r w:rsidRPr="004010CB">
              <w:t>Ticker</w:t>
            </w:r>
          </w:p>
        </w:tc>
        <w:tc>
          <w:tcPr>
            <w:tcW w:w="2983" w:type="dxa"/>
            <w:vAlign w:val="center"/>
          </w:tcPr>
          <w:p w:rsidR="00CE1408" w:rsidRPr="004010CB" w:rsidRDefault="00CE1408" w:rsidP="004C5D0B">
            <w:pPr>
              <w:pStyle w:val="ICATableCaption"/>
            </w:pPr>
            <w:r w:rsidRPr="004010CB">
              <w:t>Constituent</w:t>
            </w:r>
          </w:p>
        </w:tc>
        <w:tc>
          <w:tcPr>
            <w:tcW w:w="1837" w:type="dxa"/>
            <w:vAlign w:val="center"/>
          </w:tcPr>
          <w:p w:rsidR="00CE1408" w:rsidRPr="004010CB" w:rsidRDefault="00CE1408" w:rsidP="004C5D0B">
            <w:pPr>
              <w:pStyle w:val="ICATableCaption"/>
            </w:pPr>
            <w:r w:rsidRPr="004010CB">
              <w:t>ISIN</w:t>
            </w:r>
          </w:p>
        </w:tc>
        <w:tc>
          <w:tcPr>
            <w:tcW w:w="1608" w:type="dxa"/>
            <w:vAlign w:val="center"/>
          </w:tcPr>
          <w:p w:rsidR="00CE1408" w:rsidRPr="004010CB" w:rsidRDefault="00CE1408" w:rsidP="004C5D0B">
            <w:pPr>
              <w:pStyle w:val="ICATableCaption"/>
            </w:pPr>
            <w:r w:rsidRPr="004010CB">
              <w:t>SII</w:t>
            </w:r>
          </w:p>
        </w:tc>
        <w:tc>
          <w:tcPr>
            <w:tcW w:w="1990" w:type="dxa"/>
            <w:vAlign w:val="center"/>
          </w:tcPr>
          <w:p w:rsidR="00CE1408" w:rsidRPr="004010CB" w:rsidRDefault="00CE1408" w:rsidP="004C5D0B">
            <w:pPr>
              <w:pStyle w:val="ICATableCaption"/>
            </w:pPr>
            <w:r w:rsidRPr="004010CB">
              <w:t>Free Float</w:t>
            </w:r>
          </w:p>
        </w:tc>
        <w:tc>
          <w:tcPr>
            <w:tcW w:w="710" w:type="dxa"/>
            <w:vAlign w:val="center"/>
          </w:tcPr>
          <w:p w:rsidR="00CE1408" w:rsidRPr="004010CB" w:rsidRDefault="00CE1408" w:rsidP="004C5D0B">
            <w:pPr>
              <w:pStyle w:val="ICATableCaption"/>
            </w:pPr>
            <w:r w:rsidRPr="004010CB">
              <w:t>Rank</w:t>
            </w:r>
          </w:p>
        </w:tc>
      </w:tr>
      <w:tr w:rsidR="00CE1408" w:rsidRPr="004010CB" w:rsidTr="004C5D0B">
        <w:trPr>
          <w:trHeight w:val="70"/>
        </w:trPr>
        <w:tc>
          <w:tcPr>
            <w:tcW w:w="811" w:type="dxa"/>
            <w:noWrap/>
            <w:vAlign w:val="center"/>
          </w:tcPr>
          <w:p w:rsidR="00CE1408" w:rsidRDefault="00CE1408" w:rsidP="00CE14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QLT</w:t>
            </w:r>
          </w:p>
        </w:tc>
        <w:tc>
          <w:tcPr>
            <w:tcW w:w="2983" w:type="dxa"/>
            <w:noWrap/>
            <w:vAlign w:val="center"/>
          </w:tcPr>
          <w:p w:rsidR="00CE1408" w:rsidRDefault="00CE1408" w:rsidP="00CE14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Quilter Plc</w:t>
            </w:r>
          </w:p>
        </w:tc>
        <w:tc>
          <w:tcPr>
            <w:tcW w:w="1837" w:type="dxa"/>
            <w:noWrap/>
            <w:vAlign w:val="center"/>
          </w:tcPr>
          <w:p w:rsidR="00CE1408" w:rsidRDefault="00CE1408" w:rsidP="00CE14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GB00BDCXV269</w:t>
            </w:r>
          </w:p>
        </w:tc>
        <w:tc>
          <w:tcPr>
            <w:tcW w:w="1608" w:type="dxa"/>
            <w:noWrap/>
            <w:vAlign w:val="center"/>
          </w:tcPr>
          <w:p w:rsidR="00CE1408" w:rsidRDefault="00CE1408" w:rsidP="00CE140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1,873,121,917</w:t>
            </w:r>
          </w:p>
        </w:tc>
        <w:tc>
          <w:tcPr>
            <w:tcW w:w="1990" w:type="dxa"/>
            <w:noWrap/>
            <w:vAlign w:val="center"/>
          </w:tcPr>
          <w:p w:rsidR="00CE1408" w:rsidRDefault="00CE1408" w:rsidP="00CE140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53.286192073140%</w:t>
            </w:r>
          </w:p>
        </w:tc>
        <w:tc>
          <w:tcPr>
            <w:tcW w:w="710" w:type="dxa"/>
            <w:noWrap/>
            <w:vAlign w:val="center"/>
          </w:tcPr>
          <w:p w:rsidR="00CE1408" w:rsidRDefault="00CE1408" w:rsidP="00CE140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14</w:t>
            </w:r>
          </w:p>
        </w:tc>
      </w:tr>
    </w:tbl>
    <w:p w:rsidR="00CE1408" w:rsidRPr="004010CB" w:rsidRDefault="00CE1408" w:rsidP="00CE1408">
      <w:pPr>
        <w:pStyle w:val="ICAHeading3"/>
      </w:pPr>
      <w:r w:rsidRPr="004010CB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11"/>
        <w:gridCol w:w="3087"/>
        <w:gridCol w:w="2134"/>
        <w:gridCol w:w="1828"/>
        <w:gridCol w:w="708"/>
      </w:tblGrid>
      <w:tr w:rsidR="00CE1408" w:rsidRPr="004010CB" w:rsidTr="004C5D0B">
        <w:tc>
          <w:tcPr>
            <w:tcW w:w="811" w:type="dxa"/>
            <w:vAlign w:val="center"/>
          </w:tcPr>
          <w:p w:rsidR="00CE1408" w:rsidRPr="004010CB" w:rsidRDefault="00CE1408" w:rsidP="004C5D0B">
            <w:pPr>
              <w:pStyle w:val="ICATableCaption"/>
            </w:pPr>
            <w:r w:rsidRPr="004010CB">
              <w:t>Ticker</w:t>
            </w:r>
          </w:p>
        </w:tc>
        <w:tc>
          <w:tcPr>
            <w:tcW w:w="3087" w:type="dxa"/>
            <w:vAlign w:val="center"/>
          </w:tcPr>
          <w:p w:rsidR="00CE1408" w:rsidRPr="004010CB" w:rsidRDefault="00CE1408" w:rsidP="004C5D0B">
            <w:pPr>
              <w:pStyle w:val="ICATableCaption"/>
            </w:pPr>
            <w:r w:rsidRPr="004010CB">
              <w:t>Constituent</w:t>
            </w:r>
          </w:p>
        </w:tc>
        <w:tc>
          <w:tcPr>
            <w:tcW w:w="2134" w:type="dxa"/>
            <w:vAlign w:val="center"/>
          </w:tcPr>
          <w:p w:rsidR="00CE1408" w:rsidRPr="004010CB" w:rsidRDefault="00CE1408" w:rsidP="004C5D0B">
            <w:pPr>
              <w:pStyle w:val="ICATableCaption"/>
            </w:pPr>
            <w:r w:rsidRPr="004010CB">
              <w:t>ISIN</w:t>
            </w:r>
          </w:p>
        </w:tc>
        <w:tc>
          <w:tcPr>
            <w:tcW w:w="1828" w:type="dxa"/>
            <w:vAlign w:val="center"/>
          </w:tcPr>
          <w:p w:rsidR="00CE1408" w:rsidRPr="004010CB" w:rsidRDefault="00CE1408" w:rsidP="004C5D0B">
            <w:pPr>
              <w:pStyle w:val="ICATableCaption"/>
            </w:pPr>
            <w:r w:rsidRPr="004010CB">
              <w:t>Free Float</w:t>
            </w:r>
          </w:p>
        </w:tc>
        <w:tc>
          <w:tcPr>
            <w:tcW w:w="708" w:type="dxa"/>
            <w:vAlign w:val="center"/>
          </w:tcPr>
          <w:p w:rsidR="00CE1408" w:rsidRPr="004010CB" w:rsidRDefault="00CE1408" w:rsidP="004C5D0B">
            <w:pPr>
              <w:pStyle w:val="ICATableCaption"/>
            </w:pPr>
            <w:r w:rsidRPr="004010CB">
              <w:t>Rank</w:t>
            </w:r>
          </w:p>
        </w:tc>
      </w:tr>
      <w:tr w:rsidR="00CE1408" w:rsidRPr="004010CB" w:rsidTr="004C5D0B">
        <w:tc>
          <w:tcPr>
            <w:tcW w:w="811" w:type="dxa"/>
            <w:vAlign w:val="center"/>
          </w:tcPr>
          <w:p w:rsidR="00CE1408" w:rsidRDefault="00CE1408" w:rsidP="00CE14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RDF</w:t>
            </w:r>
          </w:p>
        </w:tc>
        <w:tc>
          <w:tcPr>
            <w:tcW w:w="3087" w:type="dxa"/>
            <w:vAlign w:val="center"/>
          </w:tcPr>
          <w:p w:rsidR="00CE1408" w:rsidRDefault="00CE1408" w:rsidP="00CE14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Redefine Properties Ltd</w:t>
            </w:r>
          </w:p>
        </w:tc>
        <w:tc>
          <w:tcPr>
            <w:tcW w:w="2134" w:type="dxa"/>
            <w:vAlign w:val="center"/>
          </w:tcPr>
          <w:p w:rsidR="00CE1408" w:rsidRDefault="00CE1408" w:rsidP="00CE1408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ZAE000190252</w:t>
            </w:r>
          </w:p>
        </w:tc>
        <w:tc>
          <w:tcPr>
            <w:tcW w:w="1828" w:type="dxa"/>
            <w:vAlign w:val="center"/>
          </w:tcPr>
          <w:p w:rsidR="00CE1408" w:rsidRDefault="00CE1408" w:rsidP="00CE140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97.590000019266%</w:t>
            </w:r>
          </w:p>
        </w:tc>
        <w:tc>
          <w:tcPr>
            <w:tcW w:w="708" w:type="dxa"/>
            <w:vAlign w:val="center"/>
          </w:tcPr>
          <w:p w:rsidR="00CE1408" w:rsidRDefault="00CE1408" w:rsidP="00CE140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21</w:t>
            </w:r>
          </w:p>
        </w:tc>
      </w:tr>
    </w:tbl>
    <w:p w:rsidR="00A30380" w:rsidRPr="00786AAF" w:rsidRDefault="00A30380" w:rsidP="00A30380">
      <w:pPr>
        <w:pStyle w:val="ICAHeading3"/>
      </w:pPr>
      <w:r w:rsidRPr="00786AAF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5"/>
        <w:gridCol w:w="3413"/>
        <w:gridCol w:w="1835"/>
        <w:gridCol w:w="1828"/>
        <w:gridCol w:w="697"/>
      </w:tblGrid>
      <w:tr w:rsidR="00575EBD" w:rsidRPr="00786AAF" w:rsidTr="00CE1408">
        <w:tc>
          <w:tcPr>
            <w:tcW w:w="795" w:type="dxa"/>
            <w:vAlign w:val="center"/>
          </w:tcPr>
          <w:p w:rsidR="00A30380" w:rsidRPr="00786AAF" w:rsidRDefault="00A30380" w:rsidP="00CD086E">
            <w:pPr>
              <w:pStyle w:val="ICATableCaption"/>
            </w:pPr>
            <w:r w:rsidRPr="00786AAF">
              <w:t>Ticker</w:t>
            </w:r>
          </w:p>
        </w:tc>
        <w:tc>
          <w:tcPr>
            <w:tcW w:w="3413" w:type="dxa"/>
            <w:vAlign w:val="center"/>
          </w:tcPr>
          <w:p w:rsidR="00A30380" w:rsidRPr="00786AAF" w:rsidRDefault="00A30380" w:rsidP="00CD086E">
            <w:pPr>
              <w:pStyle w:val="ICATableCaption"/>
            </w:pPr>
            <w:r w:rsidRPr="00786AAF">
              <w:t>Constituent</w:t>
            </w:r>
          </w:p>
        </w:tc>
        <w:tc>
          <w:tcPr>
            <w:tcW w:w="1835" w:type="dxa"/>
            <w:vAlign w:val="center"/>
          </w:tcPr>
          <w:p w:rsidR="00A30380" w:rsidRPr="00786AAF" w:rsidRDefault="00A30380" w:rsidP="00CD086E">
            <w:pPr>
              <w:pStyle w:val="ICATableCaption"/>
            </w:pPr>
            <w:r w:rsidRPr="00786AAF">
              <w:t>ISIN</w:t>
            </w:r>
          </w:p>
        </w:tc>
        <w:tc>
          <w:tcPr>
            <w:tcW w:w="1828" w:type="dxa"/>
            <w:vAlign w:val="center"/>
          </w:tcPr>
          <w:p w:rsidR="00A30380" w:rsidRPr="00786AAF" w:rsidRDefault="00A30380" w:rsidP="00CD086E">
            <w:pPr>
              <w:pStyle w:val="ICATableCaption"/>
            </w:pPr>
            <w:r w:rsidRPr="00786AAF">
              <w:t>Free Float</w:t>
            </w:r>
          </w:p>
        </w:tc>
        <w:tc>
          <w:tcPr>
            <w:tcW w:w="697" w:type="dxa"/>
            <w:vAlign w:val="center"/>
          </w:tcPr>
          <w:p w:rsidR="00A30380" w:rsidRPr="00786AAF" w:rsidRDefault="00A30380" w:rsidP="00CD086E">
            <w:pPr>
              <w:pStyle w:val="ICATableCaption"/>
            </w:pPr>
            <w:r w:rsidRPr="00786AAF">
              <w:t>Rank</w:t>
            </w:r>
          </w:p>
        </w:tc>
      </w:tr>
      <w:tr w:rsidR="00CE1408" w:rsidRPr="00786AAF" w:rsidTr="00CE1408">
        <w:tc>
          <w:tcPr>
            <w:tcW w:w="795" w:type="dxa"/>
            <w:vAlign w:val="center"/>
          </w:tcPr>
          <w:p w:rsidR="00CE1408" w:rsidRDefault="00CE1408" w:rsidP="00CE14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PSG</w:t>
            </w:r>
          </w:p>
        </w:tc>
        <w:tc>
          <w:tcPr>
            <w:tcW w:w="3413" w:type="dxa"/>
            <w:vAlign w:val="center"/>
          </w:tcPr>
          <w:p w:rsidR="00CE1408" w:rsidRDefault="00CE1408" w:rsidP="00CE14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PSG Group Ltd</w:t>
            </w:r>
          </w:p>
        </w:tc>
        <w:tc>
          <w:tcPr>
            <w:tcW w:w="1835" w:type="dxa"/>
            <w:vAlign w:val="center"/>
          </w:tcPr>
          <w:p w:rsidR="00CE1408" w:rsidRDefault="00CE1408" w:rsidP="00CE14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ZAE000013017</w:t>
            </w:r>
          </w:p>
        </w:tc>
        <w:tc>
          <w:tcPr>
            <w:tcW w:w="1828" w:type="dxa"/>
            <w:vAlign w:val="center"/>
          </w:tcPr>
          <w:p w:rsidR="00CE1408" w:rsidRDefault="00CE1408" w:rsidP="00CE140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70.238797135399%</w:t>
            </w:r>
          </w:p>
        </w:tc>
        <w:tc>
          <w:tcPr>
            <w:tcW w:w="697" w:type="dxa"/>
            <w:vAlign w:val="center"/>
          </w:tcPr>
          <w:p w:rsidR="00CE1408" w:rsidRDefault="00CE1408" w:rsidP="00CE140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15</w:t>
            </w:r>
          </w:p>
        </w:tc>
      </w:tr>
      <w:tr w:rsidR="00CE1408" w:rsidRPr="00786AAF" w:rsidTr="00CE1408">
        <w:tc>
          <w:tcPr>
            <w:tcW w:w="795" w:type="dxa"/>
            <w:vAlign w:val="center"/>
          </w:tcPr>
          <w:p w:rsidR="00CE1408" w:rsidRDefault="00CE1408" w:rsidP="00CE14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RMI</w:t>
            </w:r>
          </w:p>
        </w:tc>
        <w:tc>
          <w:tcPr>
            <w:tcW w:w="3413" w:type="dxa"/>
            <w:vAlign w:val="center"/>
          </w:tcPr>
          <w:p w:rsidR="00CE1408" w:rsidRDefault="00CE1408" w:rsidP="00CE14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Rand Merchant Inv Hldgs Ltd</w:t>
            </w:r>
          </w:p>
        </w:tc>
        <w:tc>
          <w:tcPr>
            <w:tcW w:w="1835" w:type="dxa"/>
            <w:vAlign w:val="center"/>
          </w:tcPr>
          <w:p w:rsidR="00CE1408" w:rsidRDefault="00CE1408" w:rsidP="00CE14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ZAE000210688</w:t>
            </w:r>
          </w:p>
        </w:tc>
        <w:tc>
          <w:tcPr>
            <w:tcW w:w="1828" w:type="dxa"/>
            <w:vAlign w:val="center"/>
          </w:tcPr>
          <w:p w:rsidR="00CE1408" w:rsidRDefault="00CE1408" w:rsidP="00CE140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48.899999965400%</w:t>
            </w:r>
          </w:p>
        </w:tc>
        <w:tc>
          <w:tcPr>
            <w:tcW w:w="697" w:type="dxa"/>
            <w:vAlign w:val="center"/>
          </w:tcPr>
          <w:p w:rsidR="00CE1408" w:rsidRDefault="00CE1408" w:rsidP="00CE140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17</w:t>
            </w:r>
          </w:p>
        </w:tc>
      </w:tr>
      <w:tr w:rsidR="00CE1408" w:rsidRPr="00786AAF" w:rsidTr="00CE1408">
        <w:tc>
          <w:tcPr>
            <w:tcW w:w="795" w:type="dxa"/>
            <w:vAlign w:val="center"/>
          </w:tcPr>
          <w:p w:rsidR="00CE1408" w:rsidRDefault="00CE1408" w:rsidP="00CE14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MTM</w:t>
            </w:r>
          </w:p>
        </w:tc>
        <w:tc>
          <w:tcPr>
            <w:tcW w:w="3413" w:type="dxa"/>
            <w:vAlign w:val="center"/>
          </w:tcPr>
          <w:p w:rsidR="00CE1408" w:rsidRDefault="00CE1408" w:rsidP="00CE14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Momentum Met Hldgs Ltd</w:t>
            </w:r>
          </w:p>
        </w:tc>
        <w:tc>
          <w:tcPr>
            <w:tcW w:w="1835" w:type="dxa"/>
            <w:vAlign w:val="center"/>
          </w:tcPr>
          <w:p w:rsidR="00CE1408" w:rsidRDefault="00CE1408" w:rsidP="00CE14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ZAE000269890</w:t>
            </w:r>
          </w:p>
        </w:tc>
        <w:tc>
          <w:tcPr>
            <w:tcW w:w="1828" w:type="dxa"/>
            <w:vAlign w:val="center"/>
          </w:tcPr>
          <w:p w:rsidR="00CE1408" w:rsidRDefault="00CE1408" w:rsidP="00CE140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65.500000054759%</w:t>
            </w:r>
          </w:p>
        </w:tc>
        <w:tc>
          <w:tcPr>
            <w:tcW w:w="697" w:type="dxa"/>
            <w:vAlign w:val="center"/>
          </w:tcPr>
          <w:p w:rsidR="00CE1408" w:rsidRDefault="00CE1408" w:rsidP="00CE140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18</w:t>
            </w:r>
          </w:p>
        </w:tc>
      </w:tr>
    </w:tbl>
    <w:p w:rsidR="00F25DD0" w:rsidRDefault="00F25DD0" w:rsidP="000F31F2">
      <w:pPr>
        <w:pStyle w:val="ICAHeading2"/>
        <w:rPr>
          <w:highlight w:val="yellow"/>
        </w:rPr>
      </w:pPr>
    </w:p>
    <w:p w:rsidR="000F31F2" w:rsidRPr="00621F3B" w:rsidRDefault="00D13F81" w:rsidP="000F31F2">
      <w:pPr>
        <w:pStyle w:val="ICAHeading2"/>
      </w:pPr>
      <w:r w:rsidRPr="00621F3B">
        <w:t>FTSE/JSE SWIX Financial and Industrial 30 (JSZ3)</w:t>
      </w:r>
    </w:p>
    <w:p w:rsidR="00525269" w:rsidRPr="004010CB" w:rsidRDefault="00525269" w:rsidP="00525269">
      <w:pPr>
        <w:pStyle w:val="ICAHeading3"/>
      </w:pPr>
      <w:r w:rsidRPr="004010CB">
        <w:t>Equities for inclusion to index</w:t>
      </w:r>
    </w:p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608"/>
        <w:gridCol w:w="1990"/>
        <w:gridCol w:w="710"/>
      </w:tblGrid>
      <w:tr w:rsidR="00525269" w:rsidRPr="004010CB" w:rsidTr="004C5D0B">
        <w:tc>
          <w:tcPr>
            <w:tcW w:w="811" w:type="dxa"/>
            <w:vAlign w:val="center"/>
          </w:tcPr>
          <w:p w:rsidR="00525269" w:rsidRPr="004010CB" w:rsidRDefault="00525269" w:rsidP="004C5D0B">
            <w:pPr>
              <w:pStyle w:val="ICATableCaption"/>
            </w:pPr>
            <w:r w:rsidRPr="004010CB">
              <w:t>Ticker</w:t>
            </w:r>
          </w:p>
        </w:tc>
        <w:tc>
          <w:tcPr>
            <w:tcW w:w="2983" w:type="dxa"/>
            <w:vAlign w:val="center"/>
          </w:tcPr>
          <w:p w:rsidR="00525269" w:rsidRPr="004010CB" w:rsidRDefault="00525269" w:rsidP="004C5D0B">
            <w:pPr>
              <w:pStyle w:val="ICATableCaption"/>
            </w:pPr>
            <w:r w:rsidRPr="004010CB">
              <w:t>Constituent</w:t>
            </w:r>
          </w:p>
        </w:tc>
        <w:tc>
          <w:tcPr>
            <w:tcW w:w="1837" w:type="dxa"/>
            <w:vAlign w:val="center"/>
          </w:tcPr>
          <w:p w:rsidR="00525269" w:rsidRPr="004010CB" w:rsidRDefault="00525269" w:rsidP="004C5D0B">
            <w:pPr>
              <w:pStyle w:val="ICATableCaption"/>
            </w:pPr>
            <w:r w:rsidRPr="004010CB">
              <w:t>ISIN</w:t>
            </w:r>
          </w:p>
        </w:tc>
        <w:tc>
          <w:tcPr>
            <w:tcW w:w="1608" w:type="dxa"/>
            <w:vAlign w:val="center"/>
          </w:tcPr>
          <w:p w:rsidR="00525269" w:rsidRPr="004010CB" w:rsidRDefault="00525269" w:rsidP="004C5D0B">
            <w:pPr>
              <w:pStyle w:val="ICATableCaption"/>
            </w:pPr>
            <w:r w:rsidRPr="004010CB">
              <w:t>SII</w:t>
            </w:r>
          </w:p>
        </w:tc>
        <w:tc>
          <w:tcPr>
            <w:tcW w:w="1990" w:type="dxa"/>
            <w:vAlign w:val="center"/>
          </w:tcPr>
          <w:p w:rsidR="00525269" w:rsidRPr="004010CB" w:rsidRDefault="00525269" w:rsidP="004C5D0B">
            <w:pPr>
              <w:pStyle w:val="ICATableCaption"/>
            </w:pPr>
            <w:r w:rsidRPr="004010CB">
              <w:t>Free Float</w:t>
            </w:r>
          </w:p>
        </w:tc>
        <w:tc>
          <w:tcPr>
            <w:tcW w:w="710" w:type="dxa"/>
            <w:vAlign w:val="center"/>
          </w:tcPr>
          <w:p w:rsidR="00525269" w:rsidRPr="004010CB" w:rsidRDefault="00525269" w:rsidP="004C5D0B">
            <w:pPr>
              <w:pStyle w:val="ICATableCaption"/>
            </w:pPr>
            <w:r w:rsidRPr="004010CB">
              <w:t>Rank</w:t>
            </w:r>
          </w:p>
        </w:tc>
      </w:tr>
      <w:tr w:rsidR="00525269" w:rsidRPr="004010CB" w:rsidTr="004C5D0B">
        <w:trPr>
          <w:trHeight w:val="70"/>
        </w:trPr>
        <w:tc>
          <w:tcPr>
            <w:tcW w:w="811" w:type="dxa"/>
            <w:noWrap/>
            <w:vAlign w:val="center"/>
          </w:tcPr>
          <w:p w:rsidR="00525269" w:rsidRDefault="00525269" w:rsidP="0052526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SPP</w:t>
            </w:r>
          </w:p>
        </w:tc>
        <w:tc>
          <w:tcPr>
            <w:tcW w:w="2983" w:type="dxa"/>
            <w:noWrap/>
            <w:vAlign w:val="center"/>
          </w:tcPr>
          <w:p w:rsidR="00525269" w:rsidRDefault="00525269" w:rsidP="0052526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The Spar Group Ltd</w:t>
            </w:r>
          </w:p>
        </w:tc>
        <w:tc>
          <w:tcPr>
            <w:tcW w:w="1837" w:type="dxa"/>
            <w:noWrap/>
            <w:vAlign w:val="center"/>
          </w:tcPr>
          <w:p w:rsidR="00525269" w:rsidRDefault="00525269" w:rsidP="0052526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ZAE000058517</w:t>
            </w:r>
          </w:p>
        </w:tc>
        <w:tc>
          <w:tcPr>
            <w:tcW w:w="1608" w:type="dxa"/>
            <w:noWrap/>
            <w:vAlign w:val="center"/>
          </w:tcPr>
          <w:p w:rsidR="00525269" w:rsidRDefault="00525269" w:rsidP="0052526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192,602,355</w:t>
            </w:r>
          </w:p>
        </w:tc>
        <w:tc>
          <w:tcPr>
            <w:tcW w:w="1990" w:type="dxa"/>
            <w:noWrap/>
            <w:vAlign w:val="center"/>
          </w:tcPr>
          <w:p w:rsidR="00525269" w:rsidRDefault="00525269" w:rsidP="0052526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99.812924405831%</w:t>
            </w:r>
          </w:p>
        </w:tc>
        <w:tc>
          <w:tcPr>
            <w:tcW w:w="710" w:type="dxa"/>
            <w:noWrap/>
            <w:vAlign w:val="center"/>
          </w:tcPr>
          <w:p w:rsidR="00525269" w:rsidRDefault="00525269" w:rsidP="0052526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24</w:t>
            </w:r>
          </w:p>
        </w:tc>
      </w:tr>
      <w:tr w:rsidR="00525269" w:rsidRPr="004010CB" w:rsidTr="004C5D0B">
        <w:trPr>
          <w:trHeight w:val="70"/>
        </w:trPr>
        <w:tc>
          <w:tcPr>
            <w:tcW w:w="811" w:type="dxa"/>
            <w:noWrap/>
            <w:vAlign w:val="center"/>
          </w:tcPr>
          <w:p w:rsidR="00525269" w:rsidRDefault="00525269" w:rsidP="0052526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PSG</w:t>
            </w:r>
          </w:p>
        </w:tc>
        <w:tc>
          <w:tcPr>
            <w:tcW w:w="2983" w:type="dxa"/>
            <w:noWrap/>
            <w:vAlign w:val="center"/>
          </w:tcPr>
          <w:p w:rsidR="00525269" w:rsidRDefault="00525269" w:rsidP="0052526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PSG Group Ltd</w:t>
            </w:r>
          </w:p>
        </w:tc>
        <w:tc>
          <w:tcPr>
            <w:tcW w:w="1837" w:type="dxa"/>
            <w:noWrap/>
            <w:vAlign w:val="center"/>
          </w:tcPr>
          <w:p w:rsidR="00525269" w:rsidRDefault="00525269" w:rsidP="0052526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ZAE000013017</w:t>
            </w:r>
          </w:p>
        </w:tc>
        <w:tc>
          <w:tcPr>
            <w:tcW w:w="1608" w:type="dxa"/>
            <w:noWrap/>
            <w:vAlign w:val="center"/>
          </w:tcPr>
          <w:p w:rsidR="00525269" w:rsidRDefault="00525269" w:rsidP="0052526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232,163,254</w:t>
            </w:r>
          </w:p>
        </w:tc>
        <w:tc>
          <w:tcPr>
            <w:tcW w:w="1990" w:type="dxa"/>
            <w:noWrap/>
            <w:vAlign w:val="center"/>
          </w:tcPr>
          <w:p w:rsidR="00525269" w:rsidRDefault="00525269" w:rsidP="0052526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70.238797135399%</w:t>
            </w:r>
          </w:p>
        </w:tc>
        <w:tc>
          <w:tcPr>
            <w:tcW w:w="710" w:type="dxa"/>
            <w:noWrap/>
            <w:vAlign w:val="center"/>
          </w:tcPr>
          <w:p w:rsidR="00525269" w:rsidRDefault="00525269" w:rsidP="0052526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29</w:t>
            </w:r>
          </w:p>
        </w:tc>
      </w:tr>
    </w:tbl>
    <w:p w:rsidR="00525269" w:rsidRPr="004010CB" w:rsidRDefault="00525269" w:rsidP="00525269">
      <w:pPr>
        <w:pStyle w:val="ICAHeading3"/>
      </w:pPr>
      <w:r w:rsidRPr="004010CB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11"/>
        <w:gridCol w:w="3087"/>
        <w:gridCol w:w="2134"/>
        <w:gridCol w:w="1828"/>
        <w:gridCol w:w="708"/>
      </w:tblGrid>
      <w:tr w:rsidR="00525269" w:rsidRPr="004010CB" w:rsidTr="004C5D0B">
        <w:tc>
          <w:tcPr>
            <w:tcW w:w="811" w:type="dxa"/>
            <w:vAlign w:val="center"/>
          </w:tcPr>
          <w:p w:rsidR="00525269" w:rsidRPr="004010CB" w:rsidRDefault="00525269" w:rsidP="004C5D0B">
            <w:pPr>
              <w:pStyle w:val="ICATableCaption"/>
            </w:pPr>
            <w:r w:rsidRPr="004010CB">
              <w:t>Ticker</w:t>
            </w:r>
          </w:p>
        </w:tc>
        <w:tc>
          <w:tcPr>
            <w:tcW w:w="3087" w:type="dxa"/>
            <w:vAlign w:val="center"/>
          </w:tcPr>
          <w:p w:rsidR="00525269" w:rsidRPr="004010CB" w:rsidRDefault="00525269" w:rsidP="004C5D0B">
            <w:pPr>
              <w:pStyle w:val="ICATableCaption"/>
            </w:pPr>
            <w:r w:rsidRPr="004010CB">
              <w:t>Constituent</w:t>
            </w:r>
          </w:p>
        </w:tc>
        <w:tc>
          <w:tcPr>
            <w:tcW w:w="2134" w:type="dxa"/>
            <w:vAlign w:val="center"/>
          </w:tcPr>
          <w:p w:rsidR="00525269" w:rsidRPr="004010CB" w:rsidRDefault="00525269" w:rsidP="004C5D0B">
            <w:pPr>
              <w:pStyle w:val="ICATableCaption"/>
            </w:pPr>
            <w:r w:rsidRPr="004010CB">
              <w:t>ISIN</w:t>
            </w:r>
          </w:p>
        </w:tc>
        <w:tc>
          <w:tcPr>
            <w:tcW w:w="1828" w:type="dxa"/>
            <w:vAlign w:val="center"/>
          </w:tcPr>
          <w:p w:rsidR="00525269" w:rsidRPr="004010CB" w:rsidRDefault="00525269" w:rsidP="004C5D0B">
            <w:pPr>
              <w:pStyle w:val="ICATableCaption"/>
            </w:pPr>
            <w:r w:rsidRPr="004010CB">
              <w:t>Free Float</w:t>
            </w:r>
          </w:p>
        </w:tc>
        <w:tc>
          <w:tcPr>
            <w:tcW w:w="708" w:type="dxa"/>
            <w:vAlign w:val="center"/>
          </w:tcPr>
          <w:p w:rsidR="00525269" w:rsidRPr="004010CB" w:rsidRDefault="00525269" w:rsidP="004C5D0B">
            <w:pPr>
              <w:pStyle w:val="ICATableCaption"/>
            </w:pPr>
            <w:r w:rsidRPr="004010CB">
              <w:t>Rank</w:t>
            </w:r>
          </w:p>
        </w:tc>
      </w:tr>
      <w:tr w:rsidR="00525269" w:rsidRPr="004010CB" w:rsidTr="004C5D0B">
        <w:tc>
          <w:tcPr>
            <w:tcW w:w="811" w:type="dxa"/>
            <w:vAlign w:val="center"/>
          </w:tcPr>
          <w:p w:rsidR="00525269" w:rsidRDefault="00525269" w:rsidP="0052526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INP</w:t>
            </w:r>
          </w:p>
        </w:tc>
        <w:tc>
          <w:tcPr>
            <w:tcW w:w="3087" w:type="dxa"/>
            <w:vAlign w:val="center"/>
          </w:tcPr>
          <w:p w:rsidR="00525269" w:rsidRDefault="00525269" w:rsidP="0052526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Investec plc</w:t>
            </w:r>
          </w:p>
        </w:tc>
        <w:tc>
          <w:tcPr>
            <w:tcW w:w="2134" w:type="dxa"/>
            <w:vAlign w:val="center"/>
          </w:tcPr>
          <w:p w:rsidR="00525269" w:rsidRDefault="00525269" w:rsidP="00525269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GB00B17BBQ50</w:t>
            </w:r>
          </w:p>
        </w:tc>
        <w:tc>
          <w:tcPr>
            <w:tcW w:w="1828" w:type="dxa"/>
            <w:vAlign w:val="center"/>
          </w:tcPr>
          <w:p w:rsidR="00525269" w:rsidRDefault="00525269" w:rsidP="0052526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52.927395322490%</w:t>
            </w:r>
          </w:p>
        </w:tc>
        <w:tc>
          <w:tcPr>
            <w:tcW w:w="708" w:type="dxa"/>
            <w:vAlign w:val="center"/>
          </w:tcPr>
          <w:p w:rsidR="00525269" w:rsidRDefault="00525269" w:rsidP="0052526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35</w:t>
            </w:r>
          </w:p>
        </w:tc>
      </w:tr>
      <w:tr w:rsidR="00525269" w:rsidRPr="004010CB" w:rsidTr="004C5D0B">
        <w:tc>
          <w:tcPr>
            <w:tcW w:w="811" w:type="dxa"/>
            <w:vAlign w:val="center"/>
          </w:tcPr>
          <w:p w:rsidR="00525269" w:rsidRDefault="00525269" w:rsidP="0052526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INL</w:t>
            </w:r>
          </w:p>
        </w:tc>
        <w:tc>
          <w:tcPr>
            <w:tcW w:w="3087" w:type="dxa"/>
            <w:vAlign w:val="center"/>
          </w:tcPr>
          <w:p w:rsidR="00525269" w:rsidRDefault="00525269" w:rsidP="0052526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Investec Ltd</w:t>
            </w:r>
          </w:p>
        </w:tc>
        <w:tc>
          <w:tcPr>
            <w:tcW w:w="2134" w:type="dxa"/>
            <w:vAlign w:val="center"/>
          </w:tcPr>
          <w:p w:rsidR="00525269" w:rsidRDefault="00525269" w:rsidP="00525269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ZAE000081949</w:t>
            </w:r>
          </w:p>
        </w:tc>
        <w:tc>
          <w:tcPr>
            <w:tcW w:w="1828" w:type="dxa"/>
            <w:vAlign w:val="center"/>
          </w:tcPr>
          <w:p w:rsidR="00525269" w:rsidRDefault="00525269" w:rsidP="0052526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94.300000129506%</w:t>
            </w:r>
          </w:p>
        </w:tc>
        <w:tc>
          <w:tcPr>
            <w:tcW w:w="708" w:type="dxa"/>
            <w:vAlign w:val="center"/>
          </w:tcPr>
          <w:p w:rsidR="00525269" w:rsidRDefault="00525269" w:rsidP="0052526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 </w:t>
            </w:r>
          </w:p>
        </w:tc>
      </w:tr>
      <w:tr w:rsidR="00525269" w:rsidRPr="004010CB" w:rsidTr="004C5D0B">
        <w:tc>
          <w:tcPr>
            <w:tcW w:w="811" w:type="dxa"/>
            <w:vAlign w:val="center"/>
          </w:tcPr>
          <w:p w:rsidR="00525269" w:rsidRDefault="00525269" w:rsidP="0052526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RDF</w:t>
            </w:r>
          </w:p>
        </w:tc>
        <w:tc>
          <w:tcPr>
            <w:tcW w:w="3087" w:type="dxa"/>
            <w:vAlign w:val="center"/>
          </w:tcPr>
          <w:p w:rsidR="00525269" w:rsidRDefault="00525269" w:rsidP="0052526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Redefine Properties Ltd</w:t>
            </w:r>
          </w:p>
        </w:tc>
        <w:tc>
          <w:tcPr>
            <w:tcW w:w="2134" w:type="dxa"/>
            <w:vAlign w:val="center"/>
          </w:tcPr>
          <w:p w:rsidR="00525269" w:rsidRDefault="00525269" w:rsidP="00525269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ZAE000190252</w:t>
            </w:r>
          </w:p>
        </w:tc>
        <w:tc>
          <w:tcPr>
            <w:tcW w:w="1828" w:type="dxa"/>
            <w:vAlign w:val="center"/>
          </w:tcPr>
          <w:p w:rsidR="00525269" w:rsidRDefault="00525269" w:rsidP="0052526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97.590000019266%</w:t>
            </w:r>
          </w:p>
        </w:tc>
        <w:tc>
          <w:tcPr>
            <w:tcW w:w="708" w:type="dxa"/>
            <w:vAlign w:val="center"/>
          </w:tcPr>
          <w:p w:rsidR="00525269" w:rsidRDefault="00525269" w:rsidP="0052526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46</w:t>
            </w:r>
          </w:p>
        </w:tc>
      </w:tr>
    </w:tbl>
    <w:p w:rsidR="00D13F81" w:rsidRPr="00786AAF" w:rsidRDefault="00D13F81" w:rsidP="00D13F81">
      <w:pPr>
        <w:pStyle w:val="ICAHeading3"/>
      </w:pPr>
      <w:r w:rsidRPr="00786AAF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5"/>
        <w:gridCol w:w="3413"/>
        <w:gridCol w:w="1835"/>
        <w:gridCol w:w="1828"/>
        <w:gridCol w:w="697"/>
      </w:tblGrid>
      <w:tr w:rsidR="00575EBD" w:rsidRPr="00786AAF" w:rsidTr="00150E54">
        <w:tc>
          <w:tcPr>
            <w:tcW w:w="795" w:type="dxa"/>
            <w:vAlign w:val="center"/>
          </w:tcPr>
          <w:p w:rsidR="00D13F81" w:rsidRPr="00786AAF" w:rsidRDefault="00D13F81" w:rsidP="00990677">
            <w:pPr>
              <w:pStyle w:val="ICATableCaption"/>
            </w:pPr>
            <w:r w:rsidRPr="00786AAF">
              <w:t>Ticker</w:t>
            </w:r>
          </w:p>
        </w:tc>
        <w:tc>
          <w:tcPr>
            <w:tcW w:w="3413" w:type="dxa"/>
            <w:vAlign w:val="center"/>
          </w:tcPr>
          <w:p w:rsidR="00D13F81" w:rsidRPr="00786AAF" w:rsidRDefault="00D13F81" w:rsidP="00990677">
            <w:pPr>
              <w:pStyle w:val="ICATableCaption"/>
            </w:pPr>
            <w:r w:rsidRPr="00786AAF">
              <w:t>Constituent</w:t>
            </w:r>
          </w:p>
        </w:tc>
        <w:tc>
          <w:tcPr>
            <w:tcW w:w="1835" w:type="dxa"/>
            <w:vAlign w:val="center"/>
          </w:tcPr>
          <w:p w:rsidR="00D13F81" w:rsidRPr="00786AAF" w:rsidRDefault="00D13F81" w:rsidP="00990677">
            <w:pPr>
              <w:pStyle w:val="ICATableCaption"/>
            </w:pPr>
            <w:r w:rsidRPr="00786AAF">
              <w:t>ISIN</w:t>
            </w:r>
          </w:p>
        </w:tc>
        <w:tc>
          <w:tcPr>
            <w:tcW w:w="1828" w:type="dxa"/>
            <w:vAlign w:val="center"/>
          </w:tcPr>
          <w:p w:rsidR="00D13F81" w:rsidRPr="00786AAF" w:rsidRDefault="00D13F81" w:rsidP="00990677">
            <w:pPr>
              <w:pStyle w:val="ICATableCaption"/>
            </w:pPr>
            <w:r w:rsidRPr="00786AAF">
              <w:t>Free Float</w:t>
            </w:r>
          </w:p>
        </w:tc>
        <w:tc>
          <w:tcPr>
            <w:tcW w:w="697" w:type="dxa"/>
            <w:vAlign w:val="center"/>
          </w:tcPr>
          <w:p w:rsidR="00D13F81" w:rsidRPr="00786AAF" w:rsidRDefault="00D13F81" w:rsidP="00990677">
            <w:pPr>
              <w:pStyle w:val="ICATableCaption"/>
            </w:pPr>
            <w:r w:rsidRPr="00786AAF">
              <w:t>Rank</w:t>
            </w:r>
          </w:p>
        </w:tc>
      </w:tr>
      <w:tr w:rsidR="00525269" w:rsidRPr="00786AAF" w:rsidTr="004C5D0B">
        <w:tc>
          <w:tcPr>
            <w:tcW w:w="795" w:type="dxa"/>
            <w:vAlign w:val="center"/>
          </w:tcPr>
          <w:p w:rsidR="00525269" w:rsidRDefault="00525269" w:rsidP="0052526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TBS</w:t>
            </w:r>
          </w:p>
        </w:tc>
        <w:tc>
          <w:tcPr>
            <w:tcW w:w="3413" w:type="dxa"/>
            <w:vAlign w:val="center"/>
          </w:tcPr>
          <w:p w:rsidR="00525269" w:rsidRDefault="00525269" w:rsidP="0052526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Tiger Brands Ltd</w:t>
            </w:r>
          </w:p>
        </w:tc>
        <w:tc>
          <w:tcPr>
            <w:tcW w:w="1835" w:type="dxa"/>
            <w:vAlign w:val="center"/>
          </w:tcPr>
          <w:p w:rsidR="00525269" w:rsidRDefault="00525269" w:rsidP="0052526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ZAE000071080</w:t>
            </w:r>
          </w:p>
        </w:tc>
        <w:tc>
          <w:tcPr>
            <w:tcW w:w="1828" w:type="dxa"/>
            <w:vAlign w:val="center"/>
          </w:tcPr>
          <w:p w:rsidR="00525269" w:rsidRDefault="00525269" w:rsidP="0052526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87.159999525021%</w:t>
            </w:r>
          </w:p>
        </w:tc>
        <w:tc>
          <w:tcPr>
            <w:tcW w:w="697" w:type="dxa"/>
            <w:vAlign w:val="center"/>
          </w:tcPr>
          <w:p w:rsidR="00525269" w:rsidRDefault="00525269" w:rsidP="0052526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30</w:t>
            </w:r>
          </w:p>
        </w:tc>
      </w:tr>
      <w:tr w:rsidR="00525269" w:rsidRPr="00786AAF" w:rsidTr="004C5D0B">
        <w:tc>
          <w:tcPr>
            <w:tcW w:w="795" w:type="dxa"/>
            <w:vAlign w:val="center"/>
          </w:tcPr>
          <w:p w:rsidR="00525269" w:rsidRDefault="00525269" w:rsidP="0052526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lastRenderedPageBreak/>
              <w:t>MEI</w:t>
            </w:r>
          </w:p>
        </w:tc>
        <w:tc>
          <w:tcPr>
            <w:tcW w:w="3413" w:type="dxa"/>
            <w:vAlign w:val="center"/>
          </w:tcPr>
          <w:p w:rsidR="00525269" w:rsidRDefault="00525269" w:rsidP="0052526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Mediclinic Int plc</w:t>
            </w:r>
          </w:p>
        </w:tc>
        <w:tc>
          <w:tcPr>
            <w:tcW w:w="1835" w:type="dxa"/>
            <w:vAlign w:val="center"/>
          </w:tcPr>
          <w:p w:rsidR="00525269" w:rsidRDefault="00525269" w:rsidP="0052526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GB00B8HX8Z88</w:t>
            </w:r>
          </w:p>
        </w:tc>
        <w:tc>
          <w:tcPr>
            <w:tcW w:w="1828" w:type="dxa"/>
            <w:vAlign w:val="center"/>
          </w:tcPr>
          <w:p w:rsidR="00525269" w:rsidRDefault="00525269" w:rsidP="0052526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53.949999932858%</w:t>
            </w:r>
          </w:p>
        </w:tc>
        <w:tc>
          <w:tcPr>
            <w:tcW w:w="697" w:type="dxa"/>
            <w:vAlign w:val="center"/>
          </w:tcPr>
          <w:p w:rsidR="00525269" w:rsidRDefault="00525269" w:rsidP="0052526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32</w:t>
            </w:r>
          </w:p>
        </w:tc>
      </w:tr>
      <w:tr w:rsidR="00525269" w:rsidRPr="00786AAF" w:rsidTr="004C5D0B">
        <w:tc>
          <w:tcPr>
            <w:tcW w:w="795" w:type="dxa"/>
            <w:vAlign w:val="center"/>
          </w:tcPr>
          <w:p w:rsidR="00525269" w:rsidRDefault="00525269" w:rsidP="0052526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LHC</w:t>
            </w:r>
          </w:p>
        </w:tc>
        <w:tc>
          <w:tcPr>
            <w:tcW w:w="3413" w:type="dxa"/>
            <w:vAlign w:val="center"/>
          </w:tcPr>
          <w:p w:rsidR="00525269" w:rsidRDefault="00525269" w:rsidP="0052526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Life Healthc Grp Hldgs Ltd</w:t>
            </w:r>
          </w:p>
        </w:tc>
        <w:tc>
          <w:tcPr>
            <w:tcW w:w="1835" w:type="dxa"/>
            <w:vAlign w:val="center"/>
          </w:tcPr>
          <w:p w:rsidR="00525269" w:rsidRDefault="00525269" w:rsidP="0052526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ZAE000145892</w:t>
            </w:r>
          </w:p>
        </w:tc>
        <w:tc>
          <w:tcPr>
            <w:tcW w:w="1828" w:type="dxa"/>
            <w:vAlign w:val="center"/>
          </w:tcPr>
          <w:p w:rsidR="00525269" w:rsidRDefault="00525269" w:rsidP="0052526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93.600000025079%</w:t>
            </w:r>
          </w:p>
        </w:tc>
        <w:tc>
          <w:tcPr>
            <w:tcW w:w="697" w:type="dxa"/>
            <w:vAlign w:val="center"/>
          </w:tcPr>
          <w:p w:rsidR="00525269" w:rsidRDefault="00525269" w:rsidP="0052526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33</w:t>
            </w:r>
          </w:p>
        </w:tc>
      </w:tr>
    </w:tbl>
    <w:p w:rsidR="00E227C6" w:rsidRPr="00575EBD" w:rsidRDefault="00E227C6" w:rsidP="003772B5">
      <w:pPr>
        <w:pStyle w:val="ICAParagraphText"/>
      </w:pPr>
    </w:p>
    <w:p w:rsidR="00E227C6" w:rsidRDefault="00E227C6" w:rsidP="003772B5">
      <w:pPr>
        <w:pStyle w:val="ICAParagraphText"/>
      </w:pPr>
    </w:p>
    <w:tbl>
      <w:tblPr>
        <w:tblStyle w:val="TableGrid1"/>
        <w:tblW w:w="4987" w:type="pct"/>
        <w:tblBorders>
          <w:top w:val="single" w:sz="8" w:space="0" w:color="C0C0C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6"/>
      </w:tblGrid>
      <w:tr w:rsidR="00D228AE" w:rsidRPr="00D228AE" w:rsidTr="00690234">
        <w:tc>
          <w:tcPr>
            <w:tcW w:w="5000" w:type="pct"/>
            <w:hideMark/>
          </w:tcPr>
          <w:p w:rsidR="00D228AE" w:rsidRPr="00D228AE" w:rsidRDefault="00D228AE" w:rsidP="00D228AE">
            <w:pPr>
              <w:keepNext/>
              <w:spacing w:before="120" w:after="120"/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eastAsia="en-GB"/>
              </w:rPr>
            </w:pPr>
            <w:bookmarkStart w:id="1" w:name="bmkContactEmail"/>
            <w:r w:rsidRPr="00D228AE"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eastAsia="en-GB"/>
              </w:rPr>
              <w:t>For further information please contact FTSE Russell Client Services at info@ftserussell.com or indices@jse.co.za or call:</w:t>
            </w:r>
          </w:p>
          <w:tbl>
            <w:tblPr>
              <w:tblW w:w="5000" w:type="pct"/>
              <w:tblCellSpacing w:w="0" w:type="dxa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624"/>
              <w:gridCol w:w="7712"/>
            </w:tblGrid>
            <w:tr w:rsidR="00D228AE" w:rsidRPr="00D228AE" w:rsidTr="00690234">
              <w:trPr>
                <w:tblCellSpacing w:w="0" w:type="dxa"/>
              </w:trPr>
              <w:tc>
                <w:tcPr>
                  <w:tcW w:w="1701" w:type="dxa"/>
                  <w:hideMark/>
                </w:tcPr>
                <w:bookmarkEnd w:id="1"/>
                <w:p w:rsidR="00D228AE" w:rsidRPr="00D228A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228AE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Australia</w:t>
                  </w:r>
                </w:p>
              </w:tc>
              <w:tc>
                <w:tcPr>
                  <w:tcW w:w="8337" w:type="dxa"/>
                  <w:hideMark/>
                </w:tcPr>
                <w:p w:rsidR="00D228AE" w:rsidRPr="00D228A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228AE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+1800 653 680</w:t>
                  </w:r>
                </w:p>
              </w:tc>
            </w:tr>
            <w:tr w:rsidR="00D228AE" w:rsidRPr="00D228AE" w:rsidTr="00690234">
              <w:trPr>
                <w:tblCellSpacing w:w="0" w:type="dxa"/>
              </w:trPr>
              <w:tc>
                <w:tcPr>
                  <w:tcW w:w="1701" w:type="dxa"/>
                  <w:hideMark/>
                </w:tcPr>
                <w:p w:rsidR="00D228AE" w:rsidRPr="00D228A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228AE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 xml:space="preserve">Hong Kong </w:t>
                  </w:r>
                </w:p>
              </w:tc>
              <w:tc>
                <w:tcPr>
                  <w:tcW w:w="8337" w:type="dxa"/>
                  <w:hideMark/>
                </w:tcPr>
                <w:p w:rsidR="00D228AE" w:rsidRPr="00D228A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228AE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+852 2164 3333</w:t>
                  </w:r>
                </w:p>
              </w:tc>
            </w:tr>
            <w:tr w:rsidR="00D228AE" w:rsidRPr="00D228AE" w:rsidTr="00690234">
              <w:trPr>
                <w:tblCellSpacing w:w="0" w:type="dxa"/>
              </w:trPr>
              <w:tc>
                <w:tcPr>
                  <w:tcW w:w="1701" w:type="dxa"/>
                  <w:hideMark/>
                </w:tcPr>
                <w:p w:rsidR="00D228AE" w:rsidRPr="00D228A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228AE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Japan</w:t>
                  </w:r>
                </w:p>
              </w:tc>
              <w:tc>
                <w:tcPr>
                  <w:tcW w:w="8337" w:type="dxa"/>
                  <w:hideMark/>
                </w:tcPr>
                <w:p w:rsidR="00D228AE" w:rsidRPr="00D228A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228AE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+81 3 4563 6346</w:t>
                  </w:r>
                </w:p>
              </w:tc>
            </w:tr>
            <w:tr w:rsidR="00D228AE" w:rsidRPr="00D228AE" w:rsidTr="00690234">
              <w:trPr>
                <w:tblCellSpacing w:w="0" w:type="dxa"/>
              </w:trPr>
              <w:tc>
                <w:tcPr>
                  <w:tcW w:w="1701" w:type="dxa"/>
                </w:tcPr>
                <w:p w:rsidR="00D228AE" w:rsidRPr="00D228A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228AE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 xml:space="preserve">London </w:t>
                  </w:r>
                </w:p>
              </w:tc>
              <w:tc>
                <w:tcPr>
                  <w:tcW w:w="8337" w:type="dxa"/>
                </w:tcPr>
                <w:p w:rsidR="00D228AE" w:rsidRPr="00D228A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228AE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+44 (0) 20 7866 1810</w:t>
                  </w:r>
                </w:p>
              </w:tc>
            </w:tr>
            <w:tr w:rsidR="00D228AE" w:rsidRPr="00D228AE" w:rsidTr="00690234">
              <w:trPr>
                <w:tblCellSpacing w:w="0" w:type="dxa"/>
              </w:trPr>
              <w:tc>
                <w:tcPr>
                  <w:tcW w:w="1701" w:type="dxa"/>
                </w:tcPr>
                <w:p w:rsidR="00D228AE" w:rsidRPr="00D228A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228AE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New York</w:t>
                  </w:r>
                </w:p>
              </w:tc>
              <w:tc>
                <w:tcPr>
                  <w:tcW w:w="8337" w:type="dxa"/>
                </w:tcPr>
                <w:p w:rsidR="00D228A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228AE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+1866 551 0617</w:t>
                  </w:r>
                </w:p>
                <w:p w:rsidR="009A269F" w:rsidRPr="00D228AE" w:rsidRDefault="009A269F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</w:p>
              </w:tc>
            </w:tr>
          </w:tbl>
          <w:p w:rsidR="00D228AE" w:rsidRPr="00D228AE" w:rsidRDefault="009A269F" w:rsidP="00D228AE">
            <w:pPr>
              <w:keepNext/>
              <w:tabs>
                <w:tab w:val="left" w:pos="1729"/>
                <w:tab w:val="left" w:pos="9497"/>
              </w:tabs>
              <w:spacing w:before="120"/>
              <w:ind w:left="85"/>
              <w:contextualSpacing/>
              <w:rPr>
                <w:rFonts w:ascii="Verdana" w:eastAsia="Times New Roman" w:hAnsi="Verdana" w:cs="Times New Roman"/>
                <w:color w:val="003366"/>
                <w:spacing w:val="-2"/>
                <w:sz w:val="14"/>
                <w:szCs w:val="14"/>
                <w:lang w:eastAsia="en-GB"/>
              </w:rPr>
            </w:pPr>
            <w:bookmarkStart w:id="2" w:name="bmkContact"/>
            <w:r>
              <w:rPr>
                <w:rFonts w:ascii="Verdana" w:eastAsia="Times New Roman" w:hAnsi="Verdana" w:cs="Times New Roman"/>
                <w:color w:val="003366"/>
                <w:spacing w:val="-2"/>
                <w:sz w:val="14"/>
                <w:szCs w:val="14"/>
                <w:lang w:eastAsia="en-GB"/>
              </w:rPr>
              <w:t xml:space="preserve">JSE Limited                 </w:t>
            </w:r>
            <w:r w:rsidR="00D228AE" w:rsidRPr="00D228AE">
              <w:rPr>
                <w:rFonts w:ascii="Verdana" w:eastAsia="Times New Roman" w:hAnsi="Verdana" w:cs="Times New Roman"/>
                <w:color w:val="003366"/>
                <w:spacing w:val="-2"/>
                <w:sz w:val="14"/>
                <w:szCs w:val="14"/>
                <w:lang w:eastAsia="en-GB"/>
              </w:rPr>
              <w:t>+27 11 520 7000</w:t>
            </w:r>
            <w:r w:rsidR="00D228AE" w:rsidRPr="00D228AE">
              <w:rPr>
                <w:rFonts w:ascii="Verdana" w:eastAsia="Times New Roman" w:hAnsi="Verdana" w:cs="Times New Roman"/>
                <w:color w:val="003366"/>
                <w:spacing w:val="-2"/>
                <w:sz w:val="14"/>
                <w:szCs w:val="14"/>
                <w:lang w:eastAsia="en-GB"/>
              </w:rPr>
              <w:tab/>
            </w:r>
          </w:p>
          <w:bookmarkEnd w:id="2"/>
          <w:p w:rsidR="00D228AE" w:rsidRPr="00D228AE" w:rsidRDefault="00D228AE" w:rsidP="00D228AE">
            <w:pPr>
              <w:keepNext/>
              <w:tabs>
                <w:tab w:val="left" w:pos="1729"/>
                <w:tab w:val="left" w:pos="9497"/>
              </w:tabs>
              <w:spacing w:before="120"/>
              <w:ind w:left="85"/>
              <w:contextualSpacing/>
              <w:rPr>
                <w:rFonts w:ascii="Verdana" w:eastAsia="Times New Roman" w:hAnsi="Verdana" w:cs="Times New Roman"/>
                <w:color w:val="003366"/>
                <w:spacing w:val="-2"/>
                <w:sz w:val="14"/>
                <w:szCs w:val="14"/>
                <w:lang w:eastAsia="en-GB"/>
              </w:rPr>
            </w:pPr>
          </w:p>
          <w:p w:rsidR="00D228AE" w:rsidRPr="00D228AE" w:rsidRDefault="00D228AE" w:rsidP="00D228AE">
            <w:pPr>
              <w:keepNext/>
              <w:spacing w:before="120" w:after="120"/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eastAsia="en-GB"/>
              </w:rPr>
            </w:pPr>
            <w:bookmarkStart w:id="3" w:name="bmkContactWeb"/>
            <w:r w:rsidRPr="00D228AE"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eastAsia="en-GB"/>
              </w:rPr>
              <w:t>Alternatively please visit our website at www.ftserussell.com or www.ftsejse.co.za</w:t>
            </w:r>
            <w:bookmarkEnd w:id="3"/>
          </w:p>
          <w:p w:rsidR="00D228AE" w:rsidRPr="00E8435D" w:rsidRDefault="006710A5" w:rsidP="00D228AE">
            <w:pPr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</w:pPr>
            <w:hyperlink r:id="rId13" w:history="1">
              <w:r w:rsidR="00D228AE" w:rsidRPr="00E8435D">
                <w:rPr>
                  <w:rFonts w:ascii="Verdana" w:eastAsia="Calibri" w:hAnsi="Verdana" w:cs="Times New Roman"/>
                  <w:color w:val="FF6600"/>
                  <w:sz w:val="18"/>
                  <w:szCs w:val="18"/>
                </w:rPr>
                <w:t>Terms of Use</w:t>
              </w:r>
            </w:hyperlink>
            <w:r w:rsidR="00D228AE" w:rsidRPr="00E8435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t xml:space="preserve"> | Copyright © </w:t>
            </w:r>
            <w:r w:rsidR="00D228AE" w:rsidRPr="00E8435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fldChar w:fldCharType="begin"/>
            </w:r>
            <w:r w:rsidR="00D228AE" w:rsidRPr="00E8435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instrText xml:space="preserve"> DATE  \@ "yyyy"  \* MERGEFORMAT </w:instrText>
            </w:r>
            <w:r w:rsidR="00D228AE" w:rsidRPr="00E8435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666666"/>
                <w:sz w:val="18"/>
                <w:szCs w:val="18"/>
                <w:lang w:eastAsia="en-GB"/>
              </w:rPr>
              <w:t>2020</w:t>
            </w:r>
            <w:r w:rsidR="00D228AE" w:rsidRPr="00E8435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fldChar w:fldCharType="end"/>
            </w:r>
            <w:r w:rsidR="00D228AE" w:rsidRPr="00E8435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t xml:space="preserve"> FTSE Russell</w:t>
            </w:r>
          </w:p>
        </w:tc>
      </w:tr>
    </w:tbl>
    <w:p w:rsidR="007732A2" w:rsidRPr="003772B5" w:rsidRDefault="007732A2" w:rsidP="00D228AE">
      <w:pPr>
        <w:pStyle w:val="ICAParagraphText"/>
      </w:pPr>
    </w:p>
    <w:sectPr w:rsidR="007732A2" w:rsidRPr="003772B5"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86D" w:rsidRDefault="0059786D" w:rsidP="00D43144">
      <w:pPr>
        <w:spacing w:after="0" w:line="240" w:lineRule="auto"/>
      </w:pPr>
      <w:r>
        <w:separator/>
      </w:r>
    </w:p>
  </w:endnote>
  <w:endnote w:type="continuationSeparator" w:id="0">
    <w:p w:rsidR="0059786D" w:rsidRDefault="0059786D" w:rsidP="00D43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6A6A6" w:themeColor="background1" w:themeShade="A6"/>
        <w:sz w:val="20"/>
        <w:szCs w:val="20"/>
      </w:rPr>
      <w:id w:val="-195924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9786D" w:rsidRPr="00D43144" w:rsidRDefault="0059786D">
            <w:pPr>
              <w:pStyle w:val="Footer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D43144">
              <w:rPr>
                <w:color w:val="808080" w:themeColor="background1" w:themeShade="80"/>
                <w:sz w:val="16"/>
                <w:szCs w:val="16"/>
              </w:rPr>
              <w:t xml:space="preserve">Page 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6710A5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D43144">
              <w:rPr>
                <w:color w:val="808080" w:themeColor="background1" w:themeShade="80"/>
                <w:sz w:val="16"/>
                <w:szCs w:val="16"/>
              </w:rPr>
              <w:t xml:space="preserve"> of 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 xml:space="preserve"> NUMPAGES  </w:instrTex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6710A5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8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  <w:p w:rsidR="0059786D" w:rsidRDefault="005978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86D" w:rsidRDefault="0059786D" w:rsidP="00D43144">
      <w:pPr>
        <w:spacing w:after="0" w:line="240" w:lineRule="auto"/>
      </w:pPr>
      <w:r>
        <w:separator/>
      </w:r>
    </w:p>
  </w:footnote>
  <w:footnote w:type="continuationSeparator" w:id="0">
    <w:p w:rsidR="0059786D" w:rsidRDefault="0059786D" w:rsidP="00D431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B5"/>
    <w:rsid w:val="0000048D"/>
    <w:rsid w:val="000026D3"/>
    <w:rsid w:val="00031816"/>
    <w:rsid w:val="00031933"/>
    <w:rsid w:val="00034945"/>
    <w:rsid w:val="00034AA3"/>
    <w:rsid w:val="0004158B"/>
    <w:rsid w:val="00041BEB"/>
    <w:rsid w:val="000422AE"/>
    <w:rsid w:val="00042B7D"/>
    <w:rsid w:val="00043D16"/>
    <w:rsid w:val="00044419"/>
    <w:rsid w:val="00045B92"/>
    <w:rsid w:val="00046A9D"/>
    <w:rsid w:val="000501B4"/>
    <w:rsid w:val="00051F1E"/>
    <w:rsid w:val="00053AD5"/>
    <w:rsid w:val="00053EBF"/>
    <w:rsid w:val="0006302F"/>
    <w:rsid w:val="00072C97"/>
    <w:rsid w:val="000749CD"/>
    <w:rsid w:val="000756D4"/>
    <w:rsid w:val="000806DC"/>
    <w:rsid w:val="00080802"/>
    <w:rsid w:val="00081C27"/>
    <w:rsid w:val="0008315D"/>
    <w:rsid w:val="00083AAE"/>
    <w:rsid w:val="00085DE6"/>
    <w:rsid w:val="00090FBA"/>
    <w:rsid w:val="00093630"/>
    <w:rsid w:val="00093C50"/>
    <w:rsid w:val="000A3A28"/>
    <w:rsid w:val="000A4F38"/>
    <w:rsid w:val="000B3766"/>
    <w:rsid w:val="000B38BA"/>
    <w:rsid w:val="000B6DD0"/>
    <w:rsid w:val="000B6E5F"/>
    <w:rsid w:val="000C00B7"/>
    <w:rsid w:val="000C6FB0"/>
    <w:rsid w:val="000E346E"/>
    <w:rsid w:val="000E72CF"/>
    <w:rsid w:val="000F31F2"/>
    <w:rsid w:val="0011195F"/>
    <w:rsid w:val="0011461E"/>
    <w:rsid w:val="00117FCC"/>
    <w:rsid w:val="00123965"/>
    <w:rsid w:val="0012727D"/>
    <w:rsid w:val="00140EF1"/>
    <w:rsid w:val="001410AE"/>
    <w:rsid w:val="00143529"/>
    <w:rsid w:val="00150E54"/>
    <w:rsid w:val="0015318D"/>
    <w:rsid w:val="00155041"/>
    <w:rsid w:val="0015528B"/>
    <w:rsid w:val="001560C6"/>
    <w:rsid w:val="0016585B"/>
    <w:rsid w:val="00167B12"/>
    <w:rsid w:val="00172D0E"/>
    <w:rsid w:val="00174125"/>
    <w:rsid w:val="00180095"/>
    <w:rsid w:val="00181887"/>
    <w:rsid w:val="00183740"/>
    <w:rsid w:val="00186E19"/>
    <w:rsid w:val="00190326"/>
    <w:rsid w:val="00191152"/>
    <w:rsid w:val="0019676B"/>
    <w:rsid w:val="00196910"/>
    <w:rsid w:val="001A74CF"/>
    <w:rsid w:val="001B04EE"/>
    <w:rsid w:val="001B5647"/>
    <w:rsid w:val="001B702E"/>
    <w:rsid w:val="001C0591"/>
    <w:rsid w:val="001C0789"/>
    <w:rsid w:val="001C3949"/>
    <w:rsid w:val="001D00DF"/>
    <w:rsid w:val="001D4C06"/>
    <w:rsid w:val="001E0A08"/>
    <w:rsid w:val="001E2DC4"/>
    <w:rsid w:val="001E38F6"/>
    <w:rsid w:val="001F0E1C"/>
    <w:rsid w:val="001F2087"/>
    <w:rsid w:val="001F224E"/>
    <w:rsid w:val="001F3740"/>
    <w:rsid w:val="001F3789"/>
    <w:rsid w:val="001F4BE5"/>
    <w:rsid w:val="001F674F"/>
    <w:rsid w:val="001F7811"/>
    <w:rsid w:val="00200311"/>
    <w:rsid w:val="00205266"/>
    <w:rsid w:val="00205D52"/>
    <w:rsid w:val="0020787A"/>
    <w:rsid w:val="00210C98"/>
    <w:rsid w:val="00210E07"/>
    <w:rsid w:val="00211E7B"/>
    <w:rsid w:val="00220743"/>
    <w:rsid w:val="0022218A"/>
    <w:rsid w:val="00224B86"/>
    <w:rsid w:val="002256E1"/>
    <w:rsid w:val="002305B0"/>
    <w:rsid w:val="0023168A"/>
    <w:rsid w:val="00233349"/>
    <w:rsid w:val="00235ECE"/>
    <w:rsid w:val="00242FBE"/>
    <w:rsid w:val="00243E71"/>
    <w:rsid w:val="00244FBF"/>
    <w:rsid w:val="0024765D"/>
    <w:rsid w:val="00250BD0"/>
    <w:rsid w:val="00252539"/>
    <w:rsid w:val="00253A3D"/>
    <w:rsid w:val="00253B91"/>
    <w:rsid w:val="00254E10"/>
    <w:rsid w:val="00264B09"/>
    <w:rsid w:val="00265922"/>
    <w:rsid w:val="00265E63"/>
    <w:rsid w:val="00265F86"/>
    <w:rsid w:val="00266FA2"/>
    <w:rsid w:val="00270EC1"/>
    <w:rsid w:val="00275208"/>
    <w:rsid w:val="00282A6A"/>
    <w:rsid w:val="00286223"/>
    <w:rsid w:val="0028704A"/>
    <w:rsid w:val="00292BD3"/>
    <w:rsid w:val="0029718B"/>
    <w:rsid w:val="002B044B"/>
    <w:rsid w:val="002B217F"/>
    <w:rsid w:val="002C0745"/>
    <w:rsid w:val="002C0952"/>
    <w:rsid w:val="002C72B5"/>
    <w:rsid w:val="002F364F"/>
    <w:rsid w:val="002F4150"/>
    <w:rsid w:val="002F4395"/>
    <w:rsid w:val="002F62CE"/>
    <w:rsid w:val="002F7FB3"/>
    <w:rsid w:val="0030242A"/>
    <w:rsid w:val="00303497"/>
    <w:rsid w:val="00303A73"/>
    <w:rsid w:val="00304130"/>
    <w:rsid w:val="00304FEE"/>
    <w:rsid w:val="00306688"/>
    <w:rsid w:val="00306DD0"/>
    <w:rsid w:val="00307870"/>
    <w:rsid w:val="00307F89"/>
    <w:rsid w:val="003145DD"/>
    <w:rsid w:val="00314D03"/>
    <w:rsid w:val="003203FF"/>
    <w:rsid w:val="00323C0F"/>
    <w:rsid w:val="00327138"/>
    <w:rsid w:val="003277C7"/>
    <w:rsid w:val="00332C6B"/>
    <w:rsid w:val="00334098"/>
    <w:rsid w:val="00334726"/>
    <w:rsid w:val="0033667F"/>
    <w:rsid w:val="00341232"/>
    <w:rsid w:val="00341244"/>
    <w:rsid w:val="00341732"/>
    <w:rsid w:val="0034378C"/>
    <w:rsid w:val="003466DD"/>
    <w:rsid w:val="003478C9"/>
    <w:rsid w:val="00354C6E"/>
    <w:rsid w:val="0035575A"/>
    <w:rsid w:val="00356F8F"/>
    <w:rsid w:val="003700E3"/>
    <w:rsid w:val="00371590"/>
    <w:rsid w:val="00375B05"/>
    <w:rsid w:val="003772B5"/>
    <w:rsid w:val="003843E5"/>
    <w:rsid w:val="00384EF3"/>
    <w:rsid w:val="00391AFC"/>
    <w:rsid w:val="003938B4"/>
    <w:rsid w:val="00396B4B"/>
    <w:rsid w:val="003A189D"/>
    <w:rsid w:val="003A37AA"/>
    <w:rsid w:val="003A4D99"/>
    <w:rsid w:val="003B1FF4"/>
    <w:rsid w:val="003B36C5"/>
    <w:rsid w:val="003B4D2F"/>
    <w:rsid w:val="003B6409"/>
    <w:rsid w:val="003B792D"/>
    <w:rsid w:val="003C6FF1"/>
    <w:rsid w:val="003D28CB"/>
    <w:rsid w:val="003D4CEF"/>
    <w:rsid w:val="003D73DA"/>
    <w:rsid w:val="003E158C"/>
    <w:rsid w:val="003E37DC"/>
    <w:rsid w:val="003E48C3"/>
    <w:rsid w:val="003F600D"/>
    <w:rsid w:val="003F624A"/>
    <w:rsid w:val="004010CB"/>
    <w:rsid w:val="00401E04"/>
    <w:rsid w:val="00404B8F"/>
    <w:rsid w:val="00404DE3"/>
    <w:rsid w:val="00407979"/>
    <w:rsid w:val="00410D09"/>
    <w:rsid w:val="00414CA7"/>
    <w:rsid w:val="0042238B"/>
    <w:rsid w:val="00423274"/>
    <w:rsid w:val="00424CEE"/>
    <w:rsid w:val="00425A80"/>
    <w:rsid w:val="004277AD"/>
    <w:rsid w:val="004342BE"/>
    <w:rsid w:val="004359BB"/>
    <w:rsid w:val="0044279E"/>
    <w:rsid w:val="00442F50"/>
    <w:rsid w:val="00452287"/>
    <w:rsid w:val="00453F39"/>
    <w:rsid w:val="004571D7"/>
    <w:rsid w:val="0046146F"/>
    <w:rsid w:val="00462028"/>
    <w:rsid w:val="0046228B"/>
    <w:rsid w:val="00462DB1"/>
    <w:rsid w:val="00465404"/>
    <w:rsid w:val="00473652"/>
    <w:rsid w:val="00481055"/>
    <w:rsid w:val="00486F44"/>
    <w:rsid w:val="00491468"/>
    <w:rsid w:val="00491687"/>
    <w:rsid w:val="00492B3C"/>
    <w:rsid w:val="00493ACE"/>
    <w:rsid w:val="004968A7"/>
    <w:rsid w:val="004A43EA"/>
    <w:rsid w:val="004B0C08"/>
    <w:rsid w:val="004B33D3"/>
    <w:rsid w:val="004C5D0B"/>
    <w:rsid w:val="004D12A9"/>
    <w:rsid w:val="004D157A"/>
    <w:rsid w:val="004D277D"/>
    <w:rsid w:val="004E45D4"/>
    <w:rsid w:val="004E5198"/>
    <w:rsid w:val="004E63D4"/>
    <w:rsid w:val="004E7B54"/>
    <w:rsid w:val="004F07FA"/>
    <w:rsid w:val="00501DA7"/>
    <w:rsid w:val="00510734"/>
    <w:rsid w:val="00512F78"/>
    <w:rsid w:val="00513427"/>
    <w:rsid w:val="00513792"/>
    <w:rsid w:val="005153AB"/>
    <w:rsid w:val="00515B3B"/>
    <w:rsid w:val="00516071"/>
    <w:rsid w:val="00517A73"/>
    <w:rsid w:val="00520883"/>
    <w:rsid w:val="00520EA6"/>
    <w:rsid w:val="00523719"/>
    <w:rsid w:val="00523CD3"/>
    <w:rsid w:val="00524F30"/>
    <w:rsid w:val="00525269"/>
    <w:rsid w:val="0052577B"/>
    <w:rsid w:val="00527174"/>
    <w:rsid w:val="005312E9"/>
    <w:rsid w:val="005321E0"/>
    <w:rsid w:val="00534B84"/>
    <w:rsid w:val="00542741"/>
    <w:rsid w:val="00542FBC"/>
    <w:rsid w:val="00546424"/>
    <w:rsid w:val="00551630"/>
    <w:rsid w:val="00552CEF"/>
    <w:rsid w:val="00556C2E"/>
    <w:rsid w:val="005624B0"/>
    <w:rsid w:val="005640FC"/>
    <w:rsid w:val="005676B8"/>
    <w:rsid w:val="005676C4"/>
    <w:rsid w:val="00570C5E"/>
    <w:rsid w:val="00572A8E"/>
    <w:rsid w:val="00573304"/>
    <w:rsid w:val="00575EBD"/>
    <w:rsid w:val="005769B0"/>
    <w:rsid w:val="00577990"/>
    <w:rsid w:val="00577A4E"/>
    <w:rsid w:val="0058061A"/>
    <w:rsid w:val="00585276"/>
    <w:rsid w:val="0059106D"/>
    <w:rsid w:val="00592699"/>
    <w:rsid w:val="005962D9"/>
    <w:rsid w:val="0059786D"/>
    <w:rsid w:val="005A3C48"/>
    <w:rsid w:val="005A66EB"/>
    <w:rsid w:val="005A6B26"/>
    <w:rsid w:val="005B1062"/>
    <w:rsid w:val="005B49FE"/>
    <w:rsid w:val="005B5CE5"/>
    <w:rsid w:val="005C46C8"/>
    <w:rsid w:val="005C6EB6"/>
    <w:rsid w:val="005D3A64"/>
    <w:rsid w:val="005D3AFD"/>
    <w:rsid w:val="005D6D53"/>
    <w:rsid w:val="005D6EEB"/>
    <w:rsid w:val="005E14B3"/>
    <w:rsid w:val="005F1A89"/>
    <w:rsid w:val="006024C3"/>
    <w:rsid w:val="0060300F"/>
    <w:rsid w:val="006045AA"/>
    <w:rsid w:val="00605BE1"/>
    <w:rsid w:val="0060686E"/>
    <w:rsid w:val="00607B76"/>
    <w:rsid w:val="006108C2"/>
    <w:rsid w:val="0061253B"/>
    <w:rsid w:val="0061383B"/>
    <w:rsid w:val="00620CEE"/>
    <w:rsid w:val="00621F3B"/>
    <w:rsid w:val="0062477C"/>
    <w:rsid w:val="00636015"/>
    <w:rsid w:val="00636C2F"/>
    <w:rsid w:val="00637D23"/>
    <w:rsid w:val="006400EF"/>
    <w:rsid w:val="00641026"/>
    <w:rsid w:val="00644BD6"/>
    <w:rsid w:val="006473E7"/>
    <w:rsid w:val="00651ECD"/>
    <w:rsid w:val="00652192"/>
    <w:rsid w:val="006561EB"/>
    <w:rsid w:val="006602B6"/>
    <w:rsid w:val="00666EBD"/>
    <w:rsid w:val="00667495"/>
    <w:rsid w:val="006710A5"/>
    <w:rsid w:val="0067324D"/>
    <w:rsid w:val="00675BAC"/>
    <w:rsid w:val="0068003D"/>
    <w:rsid w:val="00682432"/>
    <w:rsid w:val="00683F4E"/>
    <w:rsid w:val="006844CE"/>
    <w:rsid w:val="00690234"/>
    <w:rsid w:val="00692937"/>
    <w:rsid w:val="0069433A"/>
    <w:rsid w:val="0069682F"/>
    <w:rsid w:val="006A12EF"/>
    <w:rsid w:val="006A1626"/>
    <w:rsid w:val="006A7C56"/>
    <w:rsid w:val="006B02AE"/>
    <w:rsid w:val="006C2115"/>
    <w:rsid w:val="006C5A17"/>
    <w:rsid w:val="006D0430"/>
    <w:rsid w:val="006D0FA0"/>
    <w:rsid w:val="006D24FD"/>
    <w:rsid w:val="006D5B35"/>
    <w:rsid w:val="006D6AA0"/>
    <w:rsid w:val="006E11C4"/>
    <w:rsid w:val="006E1443"/>
    <w:rsid w:val="006E63DA"/>
    <w:rsid w:val="006E75BF"/>
    <w:rsid w:val="006E7A64"/>
    <w:rsid w:val="006F058A"/>
    <w:rsid w:val="006F38D9"/>
    <w:rsid w:val="006F4B69"/>
    <w:rsid w:val="006F7F75"/>
    <w:rsid w:val="007025E0"/>
    <w:rsid w:val="00703D2A"/>
    <w:rsid w:val="0070549C"/>
    <w:rsid w:val="00710241"/>
    <w:rsid w:val="00716339"/>
    <w:rsid w:val="00727B7F"/>
    <w:rsid w:val="00727D51"/>
    <w:rsid w:val="00730740"/>
    <w:rsid w:val="00730997"/>
    <w:rsid w:val="007313D9"/>
    <w:rsid w:val="00740296"/>
    <w:rsid w:val="00743045"/>
    <w:rsid w:val="00743858"/>
    <w:rsid w:val="007546C0"/>
    <w:rsid w:val="007559A7"/>
    <w:rsid w:val="007567BE"/>
    <w:rsid w:val="007572EB"/>
    <w:rsid w:val="00757E2F"/>
    <w:rsid w:val="00764445"/>
    <w:rsid w:val="00764A4A"/>
    <w:rsid w:val="00771571"/>
    <w:rsid w:val="0077194C"/>
    <w:rsid w:val="0077196E"/>
    <w:rsid w:val="007722B9"/>
    <w:rsid w:val="007732A2"/>
    <w:rsid w:val="00776249"/>
    <w:rsid w:val="00780D27"/>
    <w:rsid w:val="00783EB1"/>
    <w:rsid w:val="00786AAF"/>
    <w:rsid w:val="00787849"/>
    <w:rsid w:val="007954AA"/>
    <w:rsid w:val="007A14F3"/>
    <w:rsid w:val="007A17EE"/>
    <w:rsid w:val="007A3371"/>
    <w:rsid w:val="007A4B73"/>
    <w:rsid w:val="007A50EB"/>
    <w:rsid w:val="007A6117"/>
    <w:rsid w:val="007C212F"/>
    <w:rsid w:val="007C3025"/>
    <w:rsid w:val="007D10EF"/>
    <w:rsid w:val="007D47C0"/>
    <w:rsid w:val="007D4EFA"/>
    <w:rsid w:val="007D6A96"/>
    <w:rsid w:val="007E1DEA"/>
    <w:rsid w:val="007E5691"/>
    <w:rsid w:val="007F3A85"/>
    <w:rsid w:val="007F5340"/>
    <w:rsid w:val="00801C2F"/>
    <w:rsid w:val="008031A2"/>
    <w:rsid w:val="00810967"/>
    <w:rsid w:val="00816A16"/>
    <w:rsid w:val="008330E3"/>
    <w:rsid w:val="00834447"/>
    <w:rsid w:val="0084115A"/>
    <w:rsid w:val="00843930"/>
    <w:rsid w:val="008445B2"/>
    <w:rsid w:val="008504CC"/>
    <w:rsid w:val="00850980"/>
    <w:rsid w:val="00851536"/>
    <w:rsid w:val="008543C3"/>
    <w:rsid w:val="0085524C"/>
    <w:rsid w:val="00860044"/>
    <w:rsid w:val="00860631"/>
    <w:rsid w:val="00861A21"/>
    <w:rsid w:val="00863D7A"/>
    <w:rsid w:val="008641B6"/>
    <w:rsid w:val="00867D77"/>
    <w:rsid w:val="00871020"/>
    <w:rsid w:val="00873DD6"/>
    <w:rsid w:val="00880BBD"/>
    <w:rsid w:val="00881F6A"/>
    <w:rsid w:val="00886B2A"/>
    <w:rsid w:val="00892051"/>
    <w:rsid w:val="008A1E65"/>
    <w:rsid w:val="008A263E"/>
    <w:rsid w:val="008B1BBC"/>
    <w:rsid w:val="008B24BF"/>
    <w:rsid w:val="008B797B"/>
    <w:rsid w:val="008C1828"/>
    <w:rsid w:val="008C3AF0"/>
    <w:rsid w:val="008C5E07"/>
    <w:rsid w:val="008C7475"/>
    <w:rsid w:val="008D4767"/>
    <w:rsid w:val="008D5DF4"/>
    <w:rsid w:val="008E14DB"/>
    <w:rsid w:val="008E3A66"/>
    <w:rsid w:val="008E4AA9"/>
    <w:rsid w:val="008E51F4"/>
    <w:rsid w:val="008F0D0E"/>
    <w:rsid w:val="008F1C24"/>
    <w:rsid w:val="008F5C71"/>
    <w:rsid w:val="00903693"/>
    <w:rsid w:val="00904188"/>
    <w:rsid w:val="0090633E"/>
    <w:rsid w:val="009063D7"/>
    <w:rsid w:val="00910836"/>
    <w:rsid w:val="00914DE2"/>
    <w:rsid w:val="00920098"/>
    <w:rsid w:val="0092048D"/>
    <w:rsid w:val="00920830"/>
    <w:rsid w:val="0092163A"/>
    <w:rsid w:val="00924C5B"/>
    <w:rsid w:val="00930F4B"/>
    <w:rsid w:val="0093269D"/>
    <w:rsid w:val="0093290F"/>
    <w:rsid w:val="00933796"/>
    <w:rsid w:val="00941B3C"/>
    <w:rsid w:val="00942EF0"/>
    <w:rsid w:val="0094453F"/>
    <w:rsid w:val="00950273"/>
    <w:rsid w:val="009524EA"/>
    <w:rsid w:val="00952737"/>
    <w:rsid w:val="00954727"/>
    <w:rsid w:val="00954A3A"/>
    <w:rsid w:val="00956A3A"/>
    <w:rsid w:val="009638DF"/>
    <w:rsid w:val="00964593"/>
    <w:rsid w:val="009702DC"/>
    <w:rsid w:val="00970328"/>
    <w:rsid w:val="00971A89"/>
    <w:rsid w:val="00971F4D"/>
    <w:rsid w:val="00975047"/>
    <w:rsid w:val="0097627B"/>
    <w:rsid w:val="0097729A"/>
    <w:rsid w:val="0098271E"/>
    <w:rsid w:val="009866A8"/>
    <w:rsid w:val="0098670D"/>
    <w:rsid w:val="0098723D"/>
    <w:rsid w:val="00990677"/>
    <w:rsid w:val="00990FE1"/>
    <w:rsid w:val="009931FD"/>
    <w:rsid w:val="00994C50"/>
    <w:rsid w:val="009A269F"/>
    <w:rsid w:val="009A7693"/>
    <w:rsid w:val="009B11EF"/>
    <w:rsid w:val="009B14A7"/>
    <w:rsid w:val="009B1E61"/>
    <w:rsid w:val="009B2316"/>
    <w:rsid w:val="009B3E36"/>
    <w:rsid w:val="009B4855"/>
    <w:rsid w:val="009B61C5"/>
    <w:rsid w:val="009B6715"/>
    <w:rsid w:val="009C708F"/>
    <w:rsid w:val="009C7728"/>
    <w:rsid w:val="009D0ED5"/>
    <w:rsid w:val="009D55F2"/>
    <w:rsid w:val="009E00A3"/>
    <w:rsid w:val="009E3DE6"/>
    <w:rsid w:val="009E5B99"/>
    <w:rsid w:val="009E6A9F"/>
    <w:rsid w:val="00A00910"/>
    <w:rsid w:val="00A01391"/>
    <w:rsid w:val="00A040E0"/>
    <w:rsid w:val="00A06FB4"/>
    <w:rsid w:val="00A06FBC"/>
    <w:rsid w:val="00A1134B"/>
    <w:rsid w:val="00A13299"/>
    <w:rsid w:val="00A14ADB"/>
    <w:rsid w:val="00A15356"/>
    <w:rsid w:val="00A1575C"/>
    <w:rsid w:val="00A15791"/>
    <w:rsid w:val="00A21B4E"/>
    <w:rsid w:val="00A2382E"/>
    <w:rsid w:val="00A23DF4"/>
    <w:rsid w:val="00A27047"/>
    <w:rsid w:val="00A27EE2"/>
    <w:rsid w:val="00A30380"/>
    <w:rsid w:val="00A32D3F"/>
    <w:rsid w:val="00A371AA"/>
    <w:rsid w:val="00A403D8"/>
    <w:rsid w:val="00A40FD5"/>
    <w:rsid w:val="00A44A44"/>
    <w:rsid w:val="00A515A9"/>
    <w:rsid w:val="00A611F4"/>
    <w:rsid w:val="00A66B81"/>
    <w:rsid w:val="00A66E95"/>
    <w:rsid w:val="00A679C5"/>
    <w:rsid w:val="00A702EF"/>
    <w:rsid w:val="00A71762"/>
    <w:rsid w:val="00A76378"/>
    <w:rsid w:val="00A76430"/>
    <w:rsid w:val="00A836E9"/>
    <w:rsid w:val="00A84793"/>
    <w:rsid w:val="00A876DB"/>
    <w:rsid w:val="00AA4A91"/>
    <w:rsid w:val="00AB4333"/>
    <w:rsid w:val="00AB5766"/>
    <w:rsid w:val="00AD01FF"/>
    <w:rsid w:val="00AD04EF"/>
    <w:rsid w:val="00AD51AB"/>
    <w:rsid w:val="00AF3B57"/>
    <w:rsid w:val="00AF489A"/>
    <w:rsid w:val="00AF6EED"/>
    <w:rsid w:val="00B01269"/>
    <w:rsid w:val="00B03751"/>
    <w:rsid w:val="00B04C52"/>
    <w:rsid w:val="00B073D8"/>
    <w:rsid w:val="00B130A8"/>
    <w:rsid w:val="00B13D95"/>
    <w:rsid w:val="00B15F88"/>
    <w:rsid w:val="00B16350"/>
    <w:rsid w:val="00B16EFD"/>
    <w:rsid w:val="00B2328B"/>
    <w:rsid w:val="00B2512F"/>
    <w:rsid w:val="00B3099E"/>
    <w:rsid w:val="00B31765"/>
    <w:rsid w:val="00B335CA"/>
    <w:rsid w:val="00B345B0"/>
    <w:rsid w:val="00B3586C"/>
    <w:rsid w:val="00B36FFB"/>
    <w:rsid w:val="00B41990"/>
    <w:rsid w:val="00B42FBA"/>
    <w:rsid w:val="00B515A2"/>
    <w:rsid w:val="00B52A6A"/>
    <w:rsid w:val="00B533C3"/>
    <w:rsid w:val="00B53D7A"/>
    <w:rsid w:val="00B54E71"/>
    <w:rsid w:val="00B567B5"/>
    <w:rsid w:val="00B569F1"/>
    <w:rsid w:val="00B6067F"/>
    <w:rsid w:val="00B676FA"/>
    <w:rsid w:val="00B704D3"/>
    <w:rsid w:val="00B71A2F"/>
    <w:rsid w:val="00B73146"/>
    <w:rsid w:val="00B76265"/>
    <w:rsid w:val="00B8522D"/>
    <w:rsid w:val="00B90244"/>
    <w:rsid w:val="00B922A4"/>
    <w:rsid w:val="00B93A4F"/>
    <w:rsid w:val="00B95B67"/>
    <w:rsid w:val="00BA5A49"/>
    <w:rsid w:val="00BB22C9"/>
    <w:rsid w:val="00BB3932"/>
    <w:rsid w:val="00BB3944"/>
    <w:rsid w:val="00BB5132"/>
    <w:rsid w:val="00BC0B5F"/>
    <w:rsid w:val="00BC3BBB"/>
    <w:rsid w:val="00BD18BA"/>
    <w:rsid w:val="00BD7032"/>
    <w:rsid w:val="00BE1211"/>
    <w:rsid w:val="00BE4774"/>
    <w:rsid w:val="00C00CD4"/>
    <w:rsid w:val="00C10EF2"/>
    <w:rsid w:val="00C1130E"/>
    <w:rsid w:val="00C12675"/>
    <w:rsid w:val="00C1361A"/>
    <w:rsid w:val="00C13D46"/>
    <w:rsid w:val="00C169DE"/>
    <w:rsid w:val="00C16BF6"/>
    <w:rsid w:val="00C233FD"/>
    <w:rsid w:val="00C246FD"/>
    <w:rsid w:val="00C25D52"/>
    <w:rsid w:val="00C26ABD"/>
    <w:rsid w:val="00C31CE6"/>
    <w:rsid w:val="00C4070E"/>
    <w:rsid w:val="00C408AF"/>
    <w:rsid w:val="00C40AE9"/>
    <w:rsid w:val="00C45D2C"/>
    <w:rsid w:val="00C46338"/>
    <w:rsid w:val="00C46451"/>
    <w:rsid w:val="00C478AF"/>
    <w:rsid w:val="00C52C6E"/>
    <w:rsid w:val="00C53A41"/>
    <w:rsid w:val="00C56E17"/>
    <w:rsid w:val="00C64C03"/>
    <w:rsid w:val="00C65DC4"/>
    <w:rsid w:val="00C67B26"/>
    <w:rsid w:val="00C73FD9"/>
    <w:rsid w:val="00C76E78"/>
    <w:rsid w:val="00C906FA"/>
    <w:rsid w:val="00C931D9"/>
    <w:rsid w:val="00C96CD9"/>
    <w:rsid w:val="00C977BB"/>
    <w:rsid w:val="00CA3CF2"/>
    <w:rsid w:val="00CA63E5"/>
    <w:rsid w:val="00CA6658"/>
    <w:rsid w:val="00CB4617"/>
    <w:rsid w:val="00CB770A"/>
    <w:rsid w:val="00CC1832"/>
    <w:rsid w:val="00CC3F51"/>
    <w:rsid w:val="00CC5958"/>
    <w:rsid w:val="00CD086E"/>
    <w:rsid w:val="00CD27C3"/>
    <w:rsid w:val="00CD67C8"/>
    <w:rsid w:val="00CD6979"/>
    <w:rsid w:val="00CE0B74"/>
    <w:rsid w:val="00CE1408"/>
    <w:rsid w:val="00CE2138"/>
    <w:rsid w:val="00CF0473"/>
    <w:rsid w:val="00CF2887"/>
    <w:rsid w:val="00CF564F"/>
    <w:rsid w:val="00CF5B70"/>
    <w:rsid w:val="00D043AB"/>
    <w:rsid w:val="00D101DF"/>
    <w:rsid w:val="00D13F81"/>
    <w:rsid w:val="00D14539"/>
    <w:rsid w:val="00D228AE"/>
    <w:rsid w:val="00D22B30"/>
    <w:rsid w:val="00D2610B"/>
    <w:rsid w:val="00D27CB9"/>
    <w:rsid w:val="00D43144"/>
    <w:rsid w:val="00D44A5F"/>
    <w:rsid w:val="00D44A64"/>
    <w:rsid w:val="00D454CC"/>
    <w:rsid w:val="00D464E7"/>
    <w:rsid w:val="00D500E7"/>
    <w:rsid w:val="00D51BA4"/>
    <w:rsid w:val="00D55C8D"/>
    <w:rsid w:val="00D56316"/>
    <w:rsid w:val="00D630D5"/>
    <w:rsid w:val="00D712A5"/>
    <w:rsid w:val="00D740AF"/>
    <w:rsid w:val="00D74DBD"/>
    <w:rsid w:val="00D81426"/>
    <w:rsid w:val="00D83092"/>
    <w:rsid w:val="00D85EFB"/>
    <w:rsid w:val="00D91374"/>
    <w:rsid w:val="00D93DCA"/>
    <w:rsid w:val="00D94C51"/>
    <w:rsid w:val="00DA2662"/>
    <w:rsid w:val="00DA4198"/>
    <w:rsid w:val="00DA52B5"/>
    <w:rsid w:val="00DA5931"/>
    <w:rsid w:val="00DB1E3C"/>
    <w:rsid w:val="00DC1283"/>
    <w:rsid w:val="00DD0A20"/>
    <w:rsid w:val="00DD1113"/>
    <w:rsid w:val="00DD52B2"/>
    <w:rsid w:val="00DE0D92"/>
    <w:rsid w:val="00DE47F6"/>
    <w:rsid w:val="00DE4DE3"/>
    <w:rsid w:val="00DF0AC1"/>
    <w:rsid w:val="00DF1ECC"/>
    <w:rsid w:val="00DF6ACE"/>
    <w:rsid w:val="00DF72F6"/>
    <w:rsid w:val="00E036A3"/>
    <w:rsid w:val="00E04817"/>
    <w:rsid w:val="00E1293B"/>
    <w:rsid w:val="00E12A60"/>
    <w:rsid w:val="00E132E8"/>
    <w:rsid w:val="00E140FA"/>
    <w:rsid w:val="00E165EE"/>
    <w:rsid w:val="00E227C6"/>
    <w:rsid w:val="00E22BDC"/>
    <w:rsid w:val="00E25849"/>
    <w:rsid w:val="00E32E0A"/>
    <w:rsid w:val="00E33F33"/>
    <w:rsid w:val="00E376E1"/>
    <w:rsid w:val="00E37B5E"/>
    <w:rsid w:val="00E37DF9"/>
    <w:rsid w:val="00E41F34"/>
    <w:rsid w:val="00E46E17"/>
    <w:rsid w:val="00E47925"/>
    <w:rsid w:val="00E6185D"/>
    <w:rsid w:val="00E630F0"/>
    <w:rsid w:val="00E67A1B"/>
    <w:rsid w:val="00E70AA0"/>
    <w:rsid w:val="00E75FB3"/>
    <w:rsid w:val="00E765F5"/>
    <w:rsid w:val="00E8435D"/>
    <w:rsid w:val="00E85E77"/>
    <w:rsid w:val="00E86221"/>
    <w:rsid w:val="00EA2A09"/>
    <w:rsid w:val="00EA2A83"/>
    <w:rsid w:val="00EB0A27"/>
    <w:rsid w:val="00EB5E17"/>
    <w:rsid w:val="00EB7A93"/>
    <w:rsid w:val="00EC055F"/>
    <w:rsid w:val="00EC11B8"/>
    <w:rsid w:val="00EC2C84"/>
    <w:rsid w:val="00EC532D"/>
    <w:rsid w:val="00EC6343"/>
    <w:rsid w:val="00ED01F1"/>
    <w:rsid w:val="00ED0B8B"/>
    <w:rsid w:val="00ED37CE"/>
    <w:rsid w:val="00ED4ED4"/>
    <w:rsid w:val="00ED6CD8"/>
    <w:rsid w:val="00EF23F4"/>
    <w:rsid w:val="00EF3113"/>
    <w:rsid w:val="00EF4ECC"/>
    <w:rsid w:val="00EF5735"/>
    <w:rsid w:val="00F012EB"/>
    <w:rsid w:val="00F01946"/>
    <w:rsid w:val="00F05DEA"/>
    <w:rsid w:val="00F204A6"/>
    <w:rsid w:val="00F25DD0"/>
    <w:rsid w:val="00F31B76"/>
    <w:rsid w:val="00F3235C"/>
    <w:rsid w:val="00F32E72"/>
    <w:rsid w:val="00F33CB1"/>
    <w:rsid w:val="00F342DE"/>
    <w:rsid w:val="00F36489"/>
    <w:rsid w:val="00F3652C"/>
    <w:rsid w:val="00F37BD8"/>
    <w:rsid w:val="00F403B7"/>
    <w:rsid w:val="00F41182"/>
    <w:rsid w:val="00F5273F"/>
    <w:rsid w:val="00F530C6"/>
    <w:rsid w:val="00F53DD9"/>
    <w:rsid w:val="00F60781"/>
    <w:rsid w:val="00F6119C"/>
    <w:rsid w:val="00F614B7"/>
    <w:rsid w:val="00F62D97"/>
    <w:rsid w:val="00F65433"/>
    <w:rsid w:val="00F67800"/>
    <w:rsid w:val="00F702E4"/>
    <w:rsid w:val="00F7086A"/>
    <w:rsid w:val="00F71DB4"/>
    <w:rsid w:val="00F73C21"/>
    <w:rsid w:val="00F74C20"/>
    <w:rsid w:val="00F805A2"/>
    <w:rsid w:val="00F84708"/>
    <w:rsid w:val="00F931E7"/>
    <w:rsid w:val="00F968F2"/>
    <w:rsid w:val="00FA4E83"/>
    <w:rsid w:val="00FB3C8C"/>
    <w:rsid w:val="00FC04E7"/>
    <w:rsid w:val="00FC2BF1"/>
    <w:rsid w:val="00FC3F80"/>
    <w:rsid w:val="00FC7298"/>
    <w:rsid w:val="00FE2C19"/>
    <w:rsid w:val="00FE35C5"/>
    <w:rsid w:val="00FE702C"/>
    <w:rsid w:val="00FF1132"/>
    <w:rsid w:val="00FF124D"/>
    <w:rsid w:val="00FF1957"/>
    <w:rsid w:val="00FF1E22"/>
    <w:rsid w:val="00FF2723"/>
    <w:rsid w:val="00FF4084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/>
    <o:shapelayout v:ext="edit">
      <o:idmap v:ext="edit" data="1"/>
    </o:shapelayout>
  </w:shapeDefaults>
  <w:decimalSymbol w:val="."/>
  <w:listSeparator w:val=","/>
  <w14:docId w14:val="2C0FF589"/>
  <w15:docId w15:val="{21396473-FFA8-4FED-8C63-BF970FCD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AHeading2">
    <w:name w:val="ICA Heading 2"/>
    <w:basedOn w:val="Normal"/>
    <w:link w:val="ICAHeading2Char"/>
    <w:rsid w:val="003772B5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2Char">
    <w:name w:val="ICA Heading 2 Char"/>
    <w:basedOn w:val="DefaultParagraphFont"/>
    <w:link w:val="ICAHeading2"/>
    <w:rsid w:val="003772B5"/>
    <w:rPr>
      <w:rFonts w:ascii="Arial" w:hAnsi="Arial" w:cs="Arial"/>
      <w:b/>
      <w:color w:val="666699"/>
      <w:u w:val="single"/>
      <w:lang w:val="en-ZA"/>
    </w:rPr>
  </w:style>
  <w:style w:type="paragraph" w:customStyle="1" w:styleId="ICAHeading3">
    <w:name w:val="ICA Heading 3"/>
    <w:basedOn w:val="Normal"/>
    <w:link w:val="ICAHeading3Char"/>
    <w:rsid w:val="003772B5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Heading3Char">
    <w:name w:val="ICA Heading 3 Char"/>
    <w:basedOn w:val="DefaultParagraphFont"/>
    <w:link w:val="ICAHeading3"/>
    <w:rsid w:val="003772B5"/>
    <w:rPr>
      <w:rFonts w:ascii="Arial" w:hAnsi="Arial" w:cs="Arial"/>
      <w:b/>
      <w:i/>
      <w:color w:val="666699"/>
      <w:sz w:val="20"/>
      <w:lang w:val="en-ZA"/>
    </w:rPr>
  </w:style>
  <w:style w:type="paragraph" w:customStyle="1" w:styleId="ICATableCaption">
    <w:name w:val="ICA Table Caption"/>
    <w:basedOn w:val="Normal"/>
    <w:link w:val="ICATableCaptionChar"/>
    <w:rsid w:val="003772B5"/>
    <w:rPr>
      <w:rFonts w:ascii="Arial" w:hAnsi="Arial" w:cs="Arial"/>
      <w:i/>
      <w:color w:val="666699"/>
      <w:sz w:val="18"/>
      <w:lang w:val="en-ZA"/>
    </w:rPr>
  </w:style>
  <w:style w:type="character" w:customStyle="1" w:styleId="ICATableCaptionChar">
    <w:name w:val="ICA Table Caption Char"/>
    <w:basedOn w:val="DefaultParagraphFont"/>
    <w:link w:val="ICATableCaption"/>
    <w:rsid w:val="003772B5"/>
    <w:rPr>
      <w:rFonts w:ascii="Arial" w:hAnsi="Arial" w:cs="Arial"/>
      <w:i/>
      <w:color w:val="666699"/>
      <w:sz w:val="18"/>
      <w:lang w:val="en-ZA"/>
    </w:rPr>
  </w:style>
  <w:style w:type="paragraph" w:customStyle="1" w:styleId="ICATableText">
    <w:name w:val="ICA Table Text"/>
    <w:basedOn w:val="Normal"/>
    <w:link w:val="ICATableTextChar"/>
    <w:rsid w:val="003772B5"/>
    <w:rPr>
      <w:rFonts w:ascii="Arial" w:hAnsi="Arial" w:cs="Arial"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rsid w:val="003772B5"/>
    <w:rPr>
      <w:rFonts w:ascii="Arial" w:hAnsi="Arial" w:cs="Arial"/>
      <w:color w:val="666699"/>
      <w:sz w:val="18"/>
      <w:lang w:val="en-ZA"/>
    </w:rPr>
  </w:style>
  <w:style w:type="paragraph" w:customStyle="1" w:styleId="ICAParagraphText">
    <w:name w:val="ICA Paragraph Text"/>
    <w:basedOn w:val="Normal"/>
    <w:link w:val="ICAParagraphTextChar"/>
    <w:rsid w:val="003772B5"/>
    <w:rPr>
      <w:rFonts w:ascii="Arial" w:hAnsi="Arial" w:cs="Arial"/>
      <w:color w:val="666699"/>
      <w:sz w:val="18"/>
      <w:lang w:val="en-ZA"/>
    </w:rPr>
  </w:style>
  <w:style w:type="character" w:customStyle="1" w:styleId="ICAParagraphTextChar">
    <w:name w:val="ICA Paragraph Text Char"/>
    <w:basedOn w:val="DefaultParagraphFont"/>
    <w:link w:val="ICAParagraphText"/>
    <w:rsid w:val="003772B5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377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72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3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144"/>
  </w:style>
  <w:style w:type="paragraph" w:styleId="Footer">
    <w:name w:val="footer"/>
    <w:basedOn w:val="Normal"/>
    <w:link w:val="FooterChar"/>
    <w:uiPriority w:val="99"/>
    <w:unhideWhenUsed/>
    <w:rsid w:val="00D43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144"/>
  </w:style>
  <w:style w:type="paragraph" w:styleId="BalloonText">
    <w:name w:val="Balloon Text"/>
    <w:basedOn w:val="Normal"/>
    <w:link w:val="BalloonTextChar"/>
    <w:uiPriority w:val="99"/>
    <w:semiHidden/>
    <w:unhideWhenUsed/>
    <w:rsid w:val="009E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DE6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174125"/>
    <w:rPr>
      <w:i/>
      <w:iCs/>
      <w:color w:val="808080" w:themeColor="text1" w:themeTint="7F"/>
    </w:rPr>
  </w:style>
  <w:style w:type="table" w:customStyle="1" w:styleId="TableGrid1">
    <w:name w:val="Table Grid1"/>
    <w:basedOn w:val="TableNormal"/>
    <w:next w:val="TableGrid"/>
    <w:uiPriority w:val="59"/>
    <w:rsid w:val="00D228A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79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ZA"/>
    </w:rPr>
  </w:style>
  <w:style w:type="character" w:styleId="FollowedHyperlink">
    <w:name w:val="FollowedHyperlink"/>
    <w:basedOn w:val="DefaultParagraphFont"/>
    <w:uiPriority w:val="99"/>
    <w:semiHidden/>
    <w:unhideWhenUsed/>
    <w:rsid w:val="009772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ftserussell.com/legal/website-terms-us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jse.co.za/content/JSEICANoticeItems/2015/FTSE-JSE-Africa/20200622%20June%202020%20Quarterly%20Review%20ICA%20Appendix.xls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jse.co.za/content/JSEICANoticeItems/2015/FTSE-JSE-Africa/20200622%20June%202020%20Quarterly%20Review%20ICA%20Appendix.xlsx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jse.co.za/content/JSEICANoticeItems/2015/FTSE-JSE-Africa/20200622%20June%202020%20Quarterly%20Review%20ICA%20Appendix.xlsx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2020-06-21T22:00:00+00:00</JSE_x0020_Date>
    <JSEDate xmlns="4b9c4ad8-b913-4b33-a75f-8bb6922b9c0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93599-C408-43D3-AE61-D8579D97D849}"/>
</file>

<file path=customXml/itemProps2.xml><?xml version="1.0" encoding="utf-8"?>
<ds:datastoreItem xmlns:ds="http://schemas.openxmlformats.org/officeDocument/2006/customXml" ds:itemID="{67B92C51-E733-4CD8-A4A5-C894579FF6D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a5d7cc70-31c1-4b2e-9a12-faea9898ee5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2bb0538-1139-4fcb-910b-0dd4946b60a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4329E8E-A0F9-4FD5-8A0C-8D69836CC8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75271B-F2EF-4369-B792-667B671A5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1878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12560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Omega</dc:creator>
  <cp:lastModifiedBy>Elsa de Goede</cp:lastModifiedBy>
  <cp:revision>5</cp:revision>
  <cp:lastPrinted>2017-03-01T14:54:00Z</cp:lastPrinted>
  <dcterms:created xsi:type="dcterms:W3CDTF">2020-06-05T10:26:00Z</dcterms:created>
  <dcterms:modified xsi:type="dcterms:W3CDTF">2020-06-05T14:02:00Z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</Properties>
</file>